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6A5" w:rsidRPr="007A0440" w:rsidRDefault="000246A5" w:rsidP="002400BC">
      <w:pPr>
        <w:spacing w:before="100" w:beforeAutospacing="1" w:after="100" w:afterAutospacing="1" w:line="240" w:lineRule="auto"/>
        <w:outlineLvl w:val="0"/>
        <w:rPr>
          <w:rFonts w:asciiTheme="majorBidi" w:eastAsia="Times New Roman" w:hAnsiTheme="majorBidi" w:cstheme="majorBidi"/>
          <w:b/>
          <w:bCs/>
          <w:kern w:val="36"/>
          <w:sz w:val="20"/>
          <w:szCs w:val="20"/>
        </w:rPr>
      </w:pPr>
      <w:r w:rsidRPr="007A0440">
        <w:rPr>
          <w:rFonts w:asciiTheme="majorBidi" w:eastAsia="Times New Roman" w:hAnsiTheme="majorBidi" w:cstheme="majorBidi"/>
          <w:b/>
          <w:bCs/>
          <w:kern w:val="36"/>
          <w:sz w:val="20"/>
          <w:szCs w:val="20"/>
        </w:rPr>
        <w:t>The Structure of the Human Body:</w:t>
      </w:r>
    </w:p>
    <w:p w:rsidR="000246A5" w:rsidRPr="007A0440" w:rsidRDefault="000246A5" w:rsidP="002400BC">
      <w:pPr>
        <w:spacing w:before="100" w:beforeAutospacing="1" w:after="100" w:afterAutospacing="1" w:line="240" w:lineRule="auto"/>
        <w:outlineLvl w:val="1"/>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Integrating Mathematical Modeling, Computational Methods, and Religious Perspectives</w:t>
      </w:r>
    </w:p>
    <w:p w:rsidR="009B5C70"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b/>
          <w:bCs/>
          <w:sz w:val="20"/>
          <w:szCs w:val="20"/>
        </w:rPr>
        <w:t xml:space="preserve">Muhammad </w:t>
      </w:r>
      <w:proofErr w:type="spellStart"/>
      <w:r w:rsidRPr="007A0440">
        <w:rPr>
          <w:rFonts w:asciiTheme="majorBidi" w:eastAsia="Times New Roman" w:hAnsiTheme="majorBidi" w:cstheme="majorBidi"/>
          <w:b/>
          <w:bCs/>
          <w:sz w:val="20"/>
          <w:szCs w:val="20"/>
        </w:rPr>
        <w:t>Junaid</w:t>
      </w:r>
      <w:proofErr w:type="spellEnd"/>
      <w:r w:rsidRPr="007A0440">
        <w:rPr>
          <w:rFonts w:asciiTheme="majorBidi" w:eastAsia="Times New Roman" w:hAnsiTheme="majorBidi" w:cstheme="majorBidi"/>
          <w:sz w:val="20"/>
          <w:szCs w:val="20"/>
        </w:rPr>
        <w:br/>
        <w:t>Lecturer, Department of Mathematics</w:t>
      </w:r>
      <w:r w:rsidRPr="007A0440">
        <w:rPr>
          <w:rFonts w:asciiTheme="majorBidi" w:eastAsia="Times New Roman" w:hAnsiTheme="majorBidi" w:cstheme="majorBidi"/>
          <w:sz w:val="20"/>
          <w:szCs w:val="20"/>
        </w:rPr>
        <w:br/>
      </w:r>
      <w:r w:rsidR="009B5C70" w:rsidRPr="007A0440">
        <w:rPr>
          <w:rFonts w:asciiTheme="majorBidi" w:eastAsia="Times New Roman" w:hAnsiTheme="majorBidi" w:cstheme="majorBidi"/>
          <w:sz w:val="20"/>
          <w:szCs w:val="20"/>
        </w:rPr>
        <w:t>Independent Scholar</w:t>
      </w:r>
      <w:r w:rsidR="009B5C70" w:rsidRPr="007A0440">
        <w:rPr>
          <w:rFonts w:asciiTheme="majorBidi" w:eastAsia="Times New Roman" w:hAnsiTheme="majorBidi" w:cstheme="majorBidi"/>
          <w:sz w:val="20"/>
          <w:szCs w:val="20"/>
        </w:rPr>
        <w:br/>
        <w:t xml:space="preserve">Email: </w:t>
      </w:r>
      <w:hyperlink r:id="rId6" w:history="1">
        <w:r w:rsidR="009B5C70" w:rsidRPr="007A0440">
          <w:rPr>
            <w:rStyle w:val="Hyperlink"/>
            <w:rFonts w:asciiTheme="majorBidi" w:eastAsia="Times New Roman" w:hAnsiTheme="majorBidi" w:cstheme="majorBidi"/>
            <w:sz w:val="20"/>
            <w:szCs w:val="20"/>
          </w:rPr>
          <w:t>Junaidhashmi1994@outlook.com</w:t>
        </w:r>
      </w:hyperlink>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b/>
          <w:bCs/>
          <w:sz w:val="20"/>
          <w:szCs w:val="20"/>
        </w:rPr>
        <w:t>Abstract</w:t>
      </w:r>
    </w:p>
    <w:p w:rsidR="000246A5" w:rsidRPr="007A0440" w:rsidRDefault="000246A5" w:rsidP="002400BC">
      <w:pPr>
        <w:spacing w:before="100" w:beforeAutospacing="1" w:after="100" w:afterAutospacing="1" w:line="276"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The human body is a marvel of natural design exhibiting both intricate mathematical patterns and profound spiritual significance. This paper presents a comprehensive study that bridges the rigorous frameworks of mathematical modeling and computation with the rich insights of religious teachings, particularly from the Quran and Islamic scholars. It explores the geometry, proportionality, and fractal nature of the human body through mathematical lenses such as symmetry, the golden ratio, Navier-Stokes fluid dynamics, and neural network models. Simultaneously, it discusses religious perspectives emphasizing the human body as a purposeful creation reflecting divine wisdom. By integrating scientific and spiritual approaches, this study encourages a holistic appreciation of human complexity, underscoring the complementary relationship between mathematics and faith in understanding the structure and function of the human body.</w:t>
      </w:r>
    </w:p>
    <w:p w:rsidR="000246A5" w:rsidRPr="007A0440" w:rsidRDefault="000246A5" w:rsidP="002400BC">
      <w:pPr>
        <w:spacing w:before="100" w:beforeAutospacing="1" w:after="100" w:afterAutospacing="1" w:line="240" w:lineRule="auto"/>
        <w:outlineLvl w:val="1"/>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Keywords</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Human Body, Mathematics, Mathematical Modeling, Religious Perspectives, Geometry, Golden Ratio, Navier-Stokes Equations, Fractal Geometry, Neural Networks</w:t>
      </w:r>
    </w:p>
    <w:p w:rsidR="000246A5" w:rsidRPr="007A0440" w:rsidRDefault="000246A5" w:rsidP="002400BC">
      <w:pPr>
        <w:spacing w:after="0" w:line="240" w:lineRule="auto"/>
        <w:rPr>
          <w:rFonts w:asciiTheme="majorBidi" w:eastAsia="Times New Roman" w:hAnsiTheme="majorBidi" w:cstheme="majorBidi"/>
          <w:sz w:val="20"/>
          <w:szCs w:val="20"/>
        </w:rPr>
      </w:pPr>
    </w:p>
    <w:p w:rsidR="000246A5" w:rsidRPr="007A0440" w:rsidRDefault="000246A5" w:rsidP="002400BC">
      <w:pPr>
        <w:spacing w:before="100" w:beforeAutospacing="1" w:after="100" w:afterAutospacing="1" w:line="240" w:lineRule="auto"/>
        <w:outlineLvl w:val="1"/>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1. Introduction</w:t>
      </w:r>
    </w:p>
    <w:p w:rsidR="000246A5" w:rsidRPr="007A0440" w:rsidRDefault="000246A5" w:rsidP="00571616">
      <w:pPr>
        <w:spacing w:before="100" w:beforeAutospacing="1" w:after="100" w:afterAutospacing="1" w:line="276"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The human body stands as one of the most intricate and perfectly designed systems in nature. It exhibits remarkable complexity in its structure and function, which has fascinated scientists, mathematicians, and theologians alike. Mathematics offers a precise language to describe the body's form and dynamics through concepts such as symmetry, proportion, fractals, and differential equations. These mathematical frameworks not only reveal underlying patterns but also enable detailed modeling and simulation of physiological processes like blood flow and neural activity.</w:t>
      </w:r>
    </w:p>
    <w:p w:rsidR="000246A5" w:rsidRPr="007A0440" w:rsidRDefault="000246A5" w:rsidP="00571616">
      <w:pPr>
        <w:spacing w:before="100" w:beforeAutospacing="1" w:after="100" w:afterAutospacing="1" w:line="276"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Parallel to this scientific understanding, religious traditions, particularly Islam, view the human body as a purposeful creation and a sign of divine wisdom. The Quran and Hadith emphasize the body's balanced design and spiritual significance, attributing its formation to the will of a Creator. For example, the Quran states:</w:t>
      </w:r>
      <w:r w:rsidRPr="007A0440">
        <w:rPr>
          <w:rFonts w:asciiTheme="majorBidi" w:eastAsia="Times New Roman" w:hAnsiTheme="majorBidi" w:cstheme="majorBidi"/>
          <w:sz w:val="20"/>
          <w:szCs w:val="20"/>
        </w:rPr>
        <w:br/>
      </w:r>
      <w:r w:rsidRPr="007A0440">
        <w:rPr>
          <w:rFonts w:asciiTheme="majorBidi" w:eastAsia="Times New Roman" w:hAnsiTheme="majorBidi" w:cstheme="majorBidi"/>
          <w:i/>
          <w:iCs/>
          <w:sz w:val="20"/>
          <w:szCs w:val="20"/>
        </w:rPr>
        <w:t>"We have certainly created man in the best of stature."</w:t>
      </w:r>
      <w:r w:rsidRPr="007A0440">
        <w:rPr>
          <w:rFonts w:asciiTheme="majorBidi" w:eastAsia="Times New Roman" w:hAnsiTheme="majorBidi" w:cstheme="majorBidi"/>
          <w:sz w:val="20"/>
          <w:szCs w:val="20"/>
        </w:rPr>
        <w:t xml:space="preserve"> (Surah At-Tin, 95:4), highlighting both the physical and metaphysical dimensions of human existence.</w:t>
      </w:r>
    </w:p>
    <w:p w:rsidR="000246A5" w:rsidRPr="007A0440" w:rsidRDefault="000246A5" w:rsidP="00571616">
      <w:pPr>
        <w:spacing w:before="100" w:beforeAutospacing="1" w:after="100" w:afterAutospacing="1" w:line="276"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This paper aims to bridge these perspectives by exploring the mathematical modeling and computational description of the human body’s structure alongside its religious and spiritual interpretations. By integrating scientific rigor with theological insights, the study encourages a holistic appreciation of human complexity—recognizing both the measurable and the meaningful dimensions of our physical form.</w:t>
      </w:r>
    </w:p>
    <w:p w:rsidR="002400BC" w:rsidRDefault="002400BC" w:rsidP="002400BC">
      <w:pPr>
        <w:spacing w:before="100" w:beforeAutospacing="1" w:after="100" w:afterAutospacing="1" w:line="240" w:lineRule="auto"/>
        <w:outlineLvl w:val="1"/>
        <w:rPr>
          <w:rFonts w:asciiTheme="majorBidi" w:eastAsia="Times New Roman" w:hAnsiTheme="majorBidi" w:cstheme="majorBidi"/>
          <w:b/>
          <w:bCs/>
          <w:sz w:val="20"/>
          <w:szCs w:val="20"/>
        </w:rPr>
      </w:pPr>
    </w:p>
    <w:p w:rsidR="00571616" w:rsidRDefault="00571616" w:rsidP="002400BC">
      <w:pPr>
        <w:spacing w:before="100" w:beforeAutospacing="1" w:after="100" w:afterAutospacing="1" w:line="240" w:lineRule="auto"/>
        <w:outlineLvl w:val="1"/>
        <w:rPr>
          <w:rFonts w:asciiTheme="majorBidi" w:eastAsia="Times New Roman" w:hAnsiTheme="majorBidi" w:cstheme="majorBidi"/>
          <w:b/>
          <w:bCs/>
          <w:sz w:val="20"/>
          <w:szCs w:val="20"/>
        </w:rPr>
      </w:pPr>
    </w:p>
    <w:p w:rsidR="000246A5" w:rsidRPr="007A0440" w:rsidRDefault="000246A5" w:rsidP="002400BC">
      <w:pPr>
        <w:spacing w:before="100" w:beforeAutospacing="1" w:after="100" w:afterAutospacing="1" w:line="240" w:lineRule="auto"/>
        <w:outlineLvl w:val="1"/>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lastRenderedPageBreak/>
        <w:t>2. Mathematical Structure of the Human Body</w:t>
      </w:r>
    </w:p>
    <w:p w:rsidR="000246A5" w:rsidRPr="007A0440" w:rsidRDefault="000246A5" w:rsidP="002400BC">
      <w:pPr>
        <w:spacing w:before="100" w:beforeAutospacing="1" w:after="100" w:afterAutospacing="1" w:line="240" w:lineRule="auto"/>
        <w:outlineLvl w:val="2"/>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2.1 Symmetry and Proportion</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The human body displays bilateral symmetry, a fundamental mathematical concept where one side mirrors the other about a vertical axis. This symmetry is essential for balance, coordinated movement, and aesthetic harmony.</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Mathematically, symmetry can be expressed as:</w:t>
      </w:r>
    </w:p>
    <w:p w:rsidR="000246A5" w:rsidRPr="007A0440" w:rsidRDefault="00DE09D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f(x)</w:t>
      </w:r>
      <w:r w:rsidR="002C1B3B" w:rsidRPr="007A0440">
        <w:rPr>
          <w:rFonts w:asciiTheme="majorBidi" w:eastAsia="Times New Roman" w:hAnsiTheme="majorBidi" w:cstheme="majorBidi"/>
          <w:sz w:val="20"/>
          <w:szCs w:val="20"/>
        </w:rPr>
        <w:t xml:space="preserve"> </w:t>
      </w:r>
      <w:r w:rsidRPr="007A0440">
        <w:rPr>
          <w:rFonts w:asciiTheme="majorBidi" w:eastAsia="Times New Roman" w:hAnsiTheme="majorBidi" w:cstheme="majorBidi"/>
          <w:sz w:val="20"/>
          <w:szCs w:val="20"/>
        </w:rPr>
        <w:t>=</w:t>
      </w:r>
      <w:r w:rsidR="002C1B3B" w:rsidRPr="007A0440">
        <w:rPr>
          <w:rFonts w:asciiTheme="majorBidi" w:eastAsia="Times New Roman" w:hAnsiTheme="majorBidi" w:cstheme="majorBidi"/>
          <w:sz w:val="20"/>
          <w:szCs w:val="20"/>
        </w:rPr>
        <w:t xml:space="preserve"> </w:t>
      </w:r>
      <w:r w:rsidRPr="007A0440">
        <w:rPr>
          <w:rFonts w:asciiTheme="majorBidi" w:eastAsia="Times New Roman" w:hAnsiTheme="majorBidi" w:cstheme="majorBidi"/>
          <w:sz w:val="20"/>
          <w:szCs w:val="20"/>
        </w:rPr>
        <w:t>f(−x)</w:t>
      </w:r>
      <w:r w:rsidR="000246A5" w:rsidRPr="007A0440">
        <w:rPr>
          <w:rFonts w:asciiTheme="majorBidi" w:eastAsia="Times New Roman" w:hAnsiTheme="majorBidi" w:cstheme="majorBidi"/>
          <w:sz w:val="20"/>
          <w:szCs w:val="20"/>
        </w:rPr>
        <w:t xml:space="preserve"> </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where f(x) represents a function describing the body’s shape across the vertical axis.</w:t>
      </w:r>
    </w:p>
    <w:p w:rsidR="000246A5" w:rsidRPr="007A0440" w:rsidRDefault="000246A5" w:rsidP="007C219E">
      <w:pPr>
        <w:spacing w:before="100" w:beforeAutospacing="1" w:after="100" w:afterAutospacing="1" w:line="240"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Additionally, the proportions of various body parts closely follow the Golden Ratio </w:t>
      </w:r>
      <w:r w:rsidR="00DE09D5" w:rsidRPr="007A0440">
        <w:rPr>
          <w:rFonts w:asciiTheme="majorBidi" w:eastAsia="Times New Roman" w:hAnsiTheme="majorBidi" w:cstheme="majorBidi"/>
          <w:sz w:val="20"/>
          <w:szCs w:val="20"/>
        </w:rPr>
        <w:t>φ≈1.618</w:t>
      </w:r>
      <w:r w:rsidRPr="007A0440">
        <w:rPr>
          <w:rFonts w:asciiTheme="majorBidi" w:eastAsia="Times New Roman" w:hAnsiTheme="majorBidi" w:cstheme="majorBidi"/>
          <w:sz w:val="20"/>
          <w:szCs w:val="20"/>
        </w:rPr>
        <w:t xml:space="preserve">. For example, the ratio of the forearm length to the hand length or the height of the navel to the total height approximates </w:t>
      </w:r>
      <w:r w:rsidR="00DE09D5" w:rsidRPr="007A0440">
        <w:rPr>
          <w:rFonts w:asciiTheme="majorBidi" w:eastAsia="Times New Roman" w:hAnsiTheme="majorBidi" w:cstheme="majorBidi"/>
          <w:sz w:val="20"/>
          <w:szCs w:val="20"/>
        </w:rPr>
        <w:t>φ</w:t>
      </w:r>
      <w:r w:rsidRPr="007A0440">
        <w:rPr>
          <w:rFonts w:asciiTheme="majorBidi" w:eastAsia="Times New Roman" w:hAnsiTheme="majorBidi" w:cstheme="majorBidi"/>
          <w:sz w:val="20"/>
          <w:szCs w:val="20"/>
        </w:rPr>
        <w:t>. This ratio, famously linked to the Fibonacci sequence, is often observed in natural and human-made structures, signifying an optimal balance of form and function.</w:t>
      </w:r>
    </w:p>
    <w:p w:rsidR="000246A5" w:rsidRPr="007A0440" w:rsidRDefault="000246A5" w:rsidP="002400BC">
      <w:pPr>
        <w:spacing w:before="100" w:beforeAutospacing="1" w:after="100" w:afterAutospacing="1" w:line="240" w:lineRule="auto"/>
        <w:outlineLvl w:val="2"/>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2.2 Fractal Patterns and Self-Similarity</w:t>
      </w:r>
    </w:p>
    <w:p w:rsidR="000246A5" w:rsidRPr="007A0440" w:rsidRDefault="000246A5" w:rsidP="007C219E">
      <w:pPr>
        <w:spacing w:before="100" w:beforeAutospacing="1" w:after="100" w:afterAutospacing="1" w:line="240"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Many organs, such as lungs and blood vessels, demonstrate fractal branching patterns. Fractals are complex, self-similar shapes that repeat at different scales, maximizing surface area and functional efficiency.</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The fractal dimension DDD quantifies this complexity and can be estimated using the box-counting method:</w:t>
      </w:r>
    </w:p>
    <w:p w:rsidR="000246A5" w:rsidRPr="007A0440" w:rsidRDefault="00BA1E3F"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D=lim ϵ→0 (log </w:t>
      </w:r>
      <w:r w:rsidR="000246A5" w:rsidRPr="007A0440">
        <w:rPr>
          <w:rFonts w:asciiTheme="majorBidi" w:eastAsia="Times New Roman" w:hAnsiTheme="majorBidi" w:cstheme="majorBidi"/>
          <w:sz w:val="20"/>
          <w:szCs w:val="20"/>
        </w:rPr>
        <w:t>N(ϵ)</w:t>
      </w:r>
      <w:r w:rsidRPr="007A0440">
        <w:rPr>
          <w:rFonts w:asciiTheme="majorBidi" w:eastAsia="Times New Roman" w:hAnsiTheme="majorBidi" w:cstheme="majorBidi"/>
          <w:sz w:val="20"/>
          <w:szCs w:val="20"/>
        </w:rPr>
        <w:t xml:space="preserve"> / log </w:t>
      </w:r>
      <w:r w:rsidR="000246A5" w:rsidRPr="007A0440">
        <w:rPr>
          <w:rFonts w:asciiTheme="majorBidi" w:eastAsia="Times New Roman" w:hAnsiTheme="majorBidi" w:cstheme="majorBidi"/>
          <w:sz w:val="20"/>
          <w:szCs w:val="20"/>
        </w:rPr>
        <w:t>(1/ϵ)</w:t>
      </w:r>
      <w:r w:rsidR="00B02577" w:rsidRPr="007A0440">
        <w:rPr>
          <w:rFonts w:asciiTheme="majorBidi" w:eastAsia="Times New Roman" w:hAnsiTheme="majorBidi" w:cstheme="majorBidi"/>
          <w:sz w:val="20"/>
          <w:szCs w:val="20"/>
        </w:rPr>
        <w:t xml:space="preserve"> </w:t>
      </w:r>
      <w:r w:rsidR="000246A5" w:rsidRPr="007A0440">
        <w:rPr>
          <w:rFonts w:asciiTheme="majorBidi" w:eastAsia="Times New Roman" w:hAnsiTheme="majorBidi" w:cstheme="majorBidi"/>
          <w:sz w:val="20"/>
          <w:szCs w:val="20"/>
        </w:rPr>
        <w:t xml:space="preserve">D </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where N(ϵ)) is the number of boxes of size </w:t>
      </w:r>
      <w:r w:rsidR="00BA1E3F" w:rsidRPr="007A0440">
        <w:rPr>
          <w:rFonts w:asciiTheme="majorBidi" w:eastAsia="Times New Roman" w:hAnsiTheme="majorBidi" w:cstheme="majorBidi"/>
          <w:sz w:val="20"/>
          <w:szCs w:val="20"/>
        </w:rPr>
        <w:t>ϵ</w:t>
      </w:r>
      <w:r w:rsidRPr="007A0440">
        <w:rPr>
          <w:rFonts w:asciiTheme="majorBidi" w:eastAsia="Times New Roman" w:hAnsiTheme="majorBidi" w:cstheme="majorBidi"/>
          <w:sz w:val="20"/>
          <w:szCs w:val="20"/>
        </w:rPr>
        <w:t xml:space="preserve"> required to cover the fractal structure.</w:t>
      </w:r>
    </w:p>
    <w:p w:rsidR="000246A5" w:rsidRPr="007A0440" w:rsidRDefault="000246A5" w:rsidP="007C219E">
      <w:pPr>
        <w:spacing w:before="100" w:beforeAutospacing="1" w:after="100" w:afterAutospacing="1" w:line="240"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For instance, the fractal dimension of human lungs is approximately 2.97, indicating nearly complete filling of the three-dimensional space for efficient gas exchange.</w:t>
      </w:r>
    </w:p>
    <w:p w:rsidR="000246A5" w:rsidRPr="007A0440" w:rsidRDefault="000246A5" w:rsidP="002400BC">
      <w:pPr>
        <w:spacing w:before="100" w:beforeAutospacing="1" w:after="100" w:afterAutospacing="1" w:line="240" w:lineRule="auto"/>
        <w:outlineLvl w:val="2"/>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2.3 Mathematical Modeling and Computation of Body Systems</w:t>
      </w:r>
    </w:p>
    <w:p w:rsidR="000246A5" w:rsidRPr="007A0440" w:rsidRDefault="000246A5" w:rsidP="002400BC">
      <w:pPr>
        <w:spacing w:before="100" w:beforeAutospacing="1" w:after="100" w:afterAutospacing="1" w:line="240" w:lineRule="auto"/>
        <w:outlineLvl w:val="3"/>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Geometric Modeling of Anatomical Structures</w:t>
      </w:r>
    </w:p>
    <w:p w:rsidR="000246A5" w:rsidRPr="007A0440" w:rsidRDefault="000246A5" w:rsidP="007C219E">
      <w:pPr>
        <w:spacing w:before="100" w:beforeAutospacing="1" w:after="100" w:afterAutospacing="1" w:line="240"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The human body can be broken down into components modeled as geometric shapes in three-dimensional space. Let S</w:t>
      </w:r>
      <w:r w:rsidRPr="007A0440">
        <w:rPr>
          <w:rFonts w:ascii="Cambria Math" w:eastAsia="Times New Roman" w:hAnsi="Cambria Math" w:cs="Cambria Math"/>
          <w:sz w:val="20"/>
          <w:szCs w:val="20"/>
        </w:rPr>
        <w:t>⊂</w:t>
      </w:r>
      <w:r w:rsidR="00545C83" w:rsidRPr="007A0440">
        <w:rPr>
          <w:rFonts w:asciiTheme="majorBidi" w:eastAsia="Times New Roman" w:hAnsiTheme="majorBidi" w:cstheme="majorBidi"/>
          <w:sz w:val="20"/>
          <w:szCs w:val="20"/>
        </w:rPr>
        <w:t>R</w:t>
      </w:r>
      <w:r w:rsidR="00545C83" w:rsidRPr="007A0440">
        <w:rPr>
          <w:rFonts w:asciiTheme="majorBidi" w:eastAsia="Times New Roman" w:hAnsiTheme="majorBidi" w:cstheme="majorBidi"/>
          <w:sz w:val="20"/>
          <w:szCs w:val="20"/>
          <w:vertAlign w:val="superscript"/>
        </w:rPr>
        <w:t>3</w:t>
      </w:r>
      <w:r w:rsidRPr="007A0440">
        <w:rPr>
          <w:rFonts w:asciiTheme="majorBidi" w:eastAsia="Times New Roman" w:hAnsiTheme="majorBidi" w:cstheme="majorBidi"/>
          <w:sz w:val="20"/>
          <w:szCs w:val="20"/>
        </w:rPr>
        <w:t xml:space="preserve"> represent the volume of an anatomical structure, such as a bone or an organ. The volume </w:t>
      </w:r>
      <w:proofErr w:type="spellStart"/>
      <w:r w:rsidR="00545C83" w:rsidRPr="007A0440">
        <w:rPr>
          <w:rFonts w:asciiTheme="majorBidi" w:eastAsia="Times New Roman" w:hAnsiTheme="majorBidi" w:cstheme="majorBidi"/>
          <w:sz w:val="20"/>
          <w:szCs w:val="20"/>
        </w:rPr>
        <w:t>V</w:t>
      </w:r>
      <w:r w:rsidRPr="007A0440">
        <w:rPr>
          <w:rFonts w:asciiTheme="majorBidi" w:eastAsia="Times New Roman" w:hAnsiTheme="majorBidi" w:cstheme="majorBidi"/>
          <w:sz w:val="20"/>
          <w:szCs w:val="20"/>
        </w:rPr>
        <w:t>and</w:t>
      </w:r>
      <w:proofErr w:type="spellEnd"/>
      <w:r w:rsidRPr="007A0440">
        <w:rPr>
          <w:rFonts w:asciiTheme="majorBidi" w:eastAsia="Times New Roman" w:hAnsiTheme="majorBidi" w:cstheme="majorBidi"/>
          <w:sz w:val="20"/>
          <w:szCs w:val="20"/>
        </w:rPr>
        <w:t xml:space="preserve"> surface area </w:t>
      </w:r>
      <w:r w:rsidR="00545C83" w:rsidRPr="007A0440">
        <w:rPr>
          <w:rFonts w:asciiTheme="majorBidi" w:eastAsia="Times New Roman" w:hAnsiTheme="majorBidi" w:cstheme="majorBidi"/>
          <w:sz w:val="20"/>
          <w:szCs w:val="20"/>
        </w:rPr>
        <w:t>A</w:t>
      </w:r>
      <w:r w:rsidRPr="007A0440">
        <w:rPr>
          <w:rFonts w:asciiTheme="majorBidi" w:eastAsia="Times New Roman" w:hAnsiTheme="majorBidi" w:cstheme="majorBidi"/>
          <w:sz w:val="20"/>
          <w:szCs w:val="20"/>
        </w:rPr>
        <w:t xml:space="preserve"> are given by:</w:t>
      </w:r>
    </w:p>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V=</w:t>
      </w:r>
      <w:r w:rsidRPr="007A0440">
        <w:rPr>
          <w:rFonts w:ascii="Cambria Math" w:eastAsia="Times New Roman" w:hAnsi="Cambria Math" w:cs="Cambria Math"/>
          <w:sz w:val="20"/>
          <w:szCs w:val="20"/>
        </w:rPr>
        <w:t>∭</w:t>
      </w:r>
      <w:r w:rsidR="00545C83" w:rsidRPr="007A0440">
        <w:rPr>
          <w:rFonts w:asciiTheme="majorBidi" w:eastAsia="Times New Roman" w:hAnsiTheme="majorBidi" w:cstheme="majorBidi"/>
          <w:sz w:val="20"/>
          <w:szCs w:val="20"/>
          <w:vertAlign w:val="subscript"/>
        </w:rPr>
        <w:t>s</w:t>
      </w:r>
      <w:r w:rsidR="00545C83" w:rsidRPr="007A0440">
        <w:rPr>
          <w:rFonts w:asciiTheme="majorBidi" w:eastAsia="Times New Roman" w:hAnsiTheme="majorBidi" w:cstheme="majorBidi"/>
          <w:sz w:val="20"/>
          <w:szCs w:val="20"/>
        </w:rPr>
        <w:t xml:space="preserve"> </w:t>
      </w:r>
      <w:proofErr w:type="spellStart"/>
      <w:r w:rsidRPr="007A0440">
        <w:rPr>
          <w:rFonts w:asciiTheme="majorBidi" w:eastAsia="Times New Roman" w:hAnsiTheme="majorBidi" w:cstheme="majorBidi"/>
          <w:sz w:val="20"/>
          <w:szCs w:val="20"/>
        </w:rPr>
        <w:t>dV</w:t>
      </w:r>
      <w:proofErr w:type="spellEnd"/>
      <w:r w:rsidRPr="007A0440">
        <w:rPr>
          <w:rFonts w:asciiTheme="majorBidi" w:eastAsia="Times New Roman" w:hAnsiTheme="majorBidi" w:cstheme="majorBidi"/>
          <w:sz w:val="20"/>
          <w:szCs w:val="20"/>
        </w:rPr>
        <w:t>,</w:t>
      </w:r>
      <w:r w:rsidR="00545C83" w:rsidRPr="007A0440">
        <w:rPr>
          <w:rFonts w:asciiTheme="majorBidi" w:eastAsia="Times New Roman" w:hAnsiTheme="majorBidi" w:cstheme="majorBidi"/>
          <w:sz w:val="20"/>
          <w:szCs w:val="20"/>
        </w:rPr>
        <w:t xml:space="preserve"> </w:t>
      </w:r>
      <w:r w:rsidRPr="007A0440">
        <w:rPr>
          <w:rFonts w:asciiTheme="majorBidi" w:eastAsia="Times New Roman" w:hAnsiTheme="majorBidi" w:cstheme="majorBidi"/>
          <w:sz w:val="20"/>
          <w:szCs w:val="20"/>
        </w:rPr>
        <w:t>A=</w:t>
      </w:r>
      <w:r w:rsidRPr="007A0440">
        <w:rPr>
          <w:rFonts w:ascii="Cambria Math" w:eastAsia="Times New Roman" w:hAnsi="Cambria Math" w:cs="Cambria Math"/>
          <w:sz w:val="20"/>
          <w:szCs w:val="20"/>
        </w:rPr>
        <w:t>∬</w:t>
      </w:r>
      <w:r w:rsidR="00545C83" w:rsidRPr="007A0440">
        <w:rPr>
          <w:rStyle w:val="mord"/>
          <w:rFonts w:asciiTheme="majorBidi" w:hAnsiTheme="majorBidi" w:cstheme="majorBidi"/>
          <w:sz w:val="20"/>
          <w:szCs w:val="20"/>
        </w:rPr>
        <w:t>∂</w:t>
      </w:r>
      <w:r w:rsidR="00545C83" w:rsidRPr="007A0440">
        <w:rPr>
          <w:rFonts w:asciiTheme="majorBidi" w:eastAsia="Times New Roman" w:hAnsiTheme="majorBidi" w:cstheme="majorBidi"/>
          <w:sz w:val="20"/>
          <w:szCs w:val="20"/>
          <w:vertAlign w:val="subscript"/>
        </w:rPr>
        <w:t>s</w:t>
      </w:r>
      <w:r w:rsidR="00545C83" w:rsidRPr="007A0440">
        <w:rPr>
          <w:rFonts w:asciiTheme="majorBidi" w:eastAsia="Times New Roman" w:hAnsiTheme="majorBidi" w:cstheme="majorBidi"/>
          <w:sz w:val="20"/>
          <w:szCs w:val="20"/>
        </w:rPr>
        <w:t xml:space="preserve"> </w:t>
      </w:r>
      <w:proofErr w:type="spellStart"/>
      <w:r w:rsidRPr="007A0440">
        <w:rPr>
          <w:rFonts w:asciiTheme="majorBidi" w:eastAsia="Times New Roman" w:hAnsiTheme="majorBidi" w:cstheme="majorBidi"/>
          <w:sz w:val="20"/>
          <w:szCs w:val="20"/>
        </w:rPr>
        <w:t>dA</w:t>
      </w:r>
      <w:proofErr w:type="spellEnd"/>
      <w:r w:rsidRPr="007A0440">
        <w:rPr>
          <w:rFonts w:asciiTheme="majorBidi" w:eastAsia="Times New Roman" w:hAnsiTheme="majorBidi" w:cstheme="majorBidi"/>
          <w:sz w:val="20"/>
          <w:szCs w:val="20"/>
        </w:rPr>
        <w:t xml:space="preserve"> </w:t>
      </w:r>
      <w:r w:rsidR="00545C83" w:rsidRPr="007A0440">
        <w:rPr>
          <w:rFonts w:asciiTheme="majorBidi" w:eastAsia="Times New Roman" w:hAnsiTheme="majorBidi" w:cstheme="majorBidi"/>
          <w:sz w:val="20"/>
          <w:szCs w:val="20"/>
        </w:rPr>
        <w:t xml:space="preserve"> </w:t>
      </w:r>
    </w:p>
    <w:p w:rsidR="000246A5" w:rsidRPr="007A0440" w:rsidRDefault="000246A5" w:rsidP="007C219E">
      <w:pPr>
        <w:spacing w:before="100" w:beforeAutospacing="1" w:after="100" w:afterAutospacing="1" w:line="240"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where </w:t>
      </w:r>
      <w:r w:rsidR="00545C83" w:rsidRPr="007A0440">
        <w:rPr>
          <w:rFonts w:asciiTheme="majorBidi" w:eastAsia="Times New Roman" w:hAnsiTheme="majorBidi" w:cstheme="majorBidi"/>
          <w:sz w:val="20"/>
          <w:szCs w:val="20"/>
        </w:rPr>
        <w:t>∂S</w:t>
      </w:r>
      <w:r w:rsidRPr="007A0440">
        <w:rPr>
          <w:rFonts w:asciiTheme="majorBidi" w:eastAsia="Times New Roman" w:hAnsiTheme="majorBidi" w:cstheme="majorBidi"/>
          <w:sz w:val="20"/>
          <w:szCs w:val="20"/>
        </w:rPr>
        <w:t xml:space="preserve"> is the boundary surface of </w:t>
      </w:r>
      <w:r w:rsidR="00545C83" w:rsidRPr="007A0440">
        <w:rPr>
          <w:rFonts w:asciiTheme="majorBidi" w:eastAsia="Times New Roman" w:hAnsiTheme="majorBidi" w:cstheme="majorBidi"/>
          <w:sz w:val="20"/>
          <w:szCs w:val="20"/>
        </w:rPr>
        <w:t>S</w:t>
      </w:r>
      <w:r w:rsidRPr="007A0440">
        <w:rPr>
          <w:rFonts w:asciiTheme="majorBidi" w:eastAsia="Times New Roman" w:hAnsiTheme="majorBidi" w:cstheme="majorBidi"/>
          <w:sz w:val="20"/>
          <w:szCs w:val="20"/>
        </w:rPr>
        <w:t>. These measurements help in biomechanical analysis, such as stress distribution and prosthesis design.</w:t>
      </w:r>
    </w:p>
    <w:p w:rsidR="000246A5" w:rsidRPr="007A0440" w:rsidRDefault="000246A5" w:rsidP="002400BC">
      <w:pPr>
        <w:spacing w:before="100" w:beforeAutospacing="1" w:after="100" w:afterAutospacing="1" w:line="240" w:lineRule="auto"/>
        <w:outlineLvl w:val="3"/>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Navier-Stokes Equations for Blood Flow</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Blood flow in vessels can be modeled by the Navier-Stokes equations for incompressible fluids:</w:t>
      </w:r>
    </w:p>
    <w:p w:rsidR="000246A5" w:rsidRPr="007A0440" w:rsidRDefault="000246A5" w:rsidP="002400BC">
      <w:pPr>
        <w:spacing w:after="0" w:line="240" w:lineRule="auto"/>
        <w:rPr>
          <w:rFonts w:asciiTheme="majorBidi" w:eastAsia="Times New Roman" w:hAnsiTheme="majorBidi" w:cstheme="majorBidi"/>
          <w:sz w:val="20"/>
          <w:szCs w:val="20"/>
        </w:rPr>
      </w:pPr>
      <w:proofErr w:type="gramStart"/>
      <w:r w:rsidRPr="007A0440">
        <w:rPr>
          <w:rFonts w:asciiTheme="majorBidi" w:eastAsia="Times New Roman" w:hAnsiTheme="majorBidi" w:cstheme="majorBidi"/>
          <w:sz w:val="20"/>
          <w:szCs w:val="20"/>
        </w:rPr>
        <w:t>ρ(</w:t>
      </w:r>
      <w:proofErr w:type="gramEnd"/>
      <w:r w:rsidRPr="007A0440">
        <w:rPr>
          <w:rFonts w:asciiTheme="majorBidi" w:eastAsia="Times New Roman" w:hAnsiTheme="majorBidi" w:cstheme="majorBidi"/>
          <w:sz w:val="20"/>
          <w:szCs w:val="20"/>
        </w:rPr>
        <w:t>∂u</w:t>
      </w:r>
      <w:r w:rsidR="00830191" w:rsidRPr="007A0440">
        <w:rPr>
          <w:rFonts w:asciiTheme="majorBidi" w:eastAsia="Times New Roman" w:hAnsiTheme="majorBidi" w:cstheme="majorBidi"/>
          <w:sz w:val="20"/>
          <w:szCs w:val="20"/>
        </w:rPr>
        <w:t xml:space="preserve"> / </w:t>
      </w:r>
      <w:r w:rsidRPr="007A0440">
        <w:rPr>
          <w:rFonts w:asciiTheme="majorBidi" w:eastAsia="Times New Roman" w:hAnsiTheme="majorBidi" w:cstheme="majorBidi"/>
          <w:sz w:val="20"/>
          <w:szCs w:val="20"/>
        </w:rPr>
        <w:t>∂t</w:t>
      </w:r>
      <w:r w:rsidR="00830191" w:rsidRPr="007A0440">
        <w:rPr>
          <w:rFonts w:asciiTheme="majorBidi" w:eastAsia="Times New Roman" w:hAnsiTheme="majorBidi" w:cstheme="majorBidi"/>
          <w:sz w:val="20"/>
          <w:szCs w:val="20"/>
        </w:rPr>
        <w:t xml:space="preserve">) </w:t>
      </w:r>
      <w:r w:rsidRPr="007A0440">
        <w:rPr>
          <w:rFonts w:asciiTheme="majorBidi" w:eastAsia="Times New Roman" w:hAnsiTheme="majorBidi" w:cstheme="majorBidi"/>
          <w:sz w:val="20"/>
          <w:szCs w:val="20"/>
        </w:rPr>
        <w:t>+(u</w:t>
      </w:r>
      <w:r w:rsidRPr="007A0440">
        <w:rPr>
          <w:rFonts w:ascii="Cambria Math" w:eastAsia="Times New Roman" w:hAnsi="Cambria Math" w:cs="Cambria Math"/>
          <w:sz w:val="20"/>
          <w:szCs w:val="20"/>
        </w:rPr>
        <w:t>⋅∇</w:t>
      </w:r>
      <w:r w:rsidRPr="007A0440">
        <w:rPr>
          <w:rFonts w:asciiTheme="majorBidi" w:eastAsia="Times New Roman" w:hAnsiTheme="majorBidi" w:cstheme="majorBidi"/>
          <w:sz w:val="20"/>
          <w:szCs w:val="20"/>
        </w:rPr>
        <w:t>)u)</w:t>
      </w:r>
      <w:r w:rsidR="00830191" w:rsidRPr="007A0440">
        <w:rPr>
          <w:rFonts w:asciiTheme="majorBidi" w:eastAsia="Times New Roman" w:hAnsiTheme="majorBidi" w:cstheme="majorBidi"/>
          <w:sz w:val="20"/>
          <w:szCs w:val="20"/>
        </w:rPr>
        <w:t xml:space="preserve"> </w:t>
      </w:r>
      <w:r w:rsidRPr="007A0440">
        <w:rPr>
          <w:rFonts w:asciiTheme="majorBidi" w:eastAsia="Times New Roman" w:hAnsiTheme="majorBidi" w:cstheme="majorBidi"/>
          <w:sz w:val="20"/>
          <w:szCs w:val="20"/>
        </w:rPr>
        <w:t>=</w:t>
      </w:r>
      <w:r w:rsidR="00830191" w:rsidRPr="007A0440">
        <w:rPr>
          <w:rFonts w:asciiTheme="majorBidi" w:eastAsia="Times New Roman" w:hAnsiTheme="majorBidi" w:cstheme="majorBidi"/>
          <w:sz w:val="20"/>
          <w:szCs w:val="20"/>
        </w:rPr>
        <w:t xml:space="preserve"> </w:t>
      </w:r>
      <w:r w:rsidRPr="007A0440">
        <w:rPr>
          <w:rFonts w:asciiTheme="majorBidi" w:eastAsia="Times New Roman" w:hAnsiTheme="majorBidi" w:cstheme="majorBidi"/>
          <w:sz w:val="20"/>
          <w:szCs w:val="20"/>
        </w:rPr>
        <w:t>−</w:t>
      </w:r>
      <w:r w:rsidRPr="007A0440">
        <w:rPr>
          <w:rFonts w:ascii="Cambria Math" w:eastAsia="Times New Roman" w:hAnsi="Cambria Math" w:cs="Cambria Math"/>
          <w:sz w:val="20"/>
          <w:szCs w:val="20"/>
        </w:rPr>
        <w:t>∇</w:t>
      </w:r>
      <w:r w:rsidRPr="007A0440">
        <w:rPr>
          <w:rFonts w:asciiTheme="majorBidi" w:eastAsia="Times New Roman" w:hAnsiTheme="majorBidi" w:cstheme="majorBidi"/>
          <w:sz w:val="20"/>
          <w:szCs w:val="20"/>
        </w:rPr>
        <w:t xml:space="preserve">p+μΔu+f </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subject to</w:t>
      </w:r>
    </w:p>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Cambria Math" w:eastAsia="Times New Roman" w:hAnsi="Cambria Math" w:cs="Cambria Math"/>
          <w:sz w:val="20"/>
          <w:szCs w:val="20"/>
        </w:rPr>
        <w:lastRenderedPageBreak/>
        <w:t>∇⋅</w:t>
      </w:r>
      <w:r w:rsidRPr="007A0440">
        <w:rPr>
          <w:rFonts w:asciiTheme="majorBidi" w:eastAsia="Times New Roman" w:hAnsiTheme="majorBidi" w:cstheme="majorBidi"/>
          <w:sz w:val="20"/>
          <w:szCs w:val="20"/>
        </w:rPr>
        <w:t xml:space="preserve">u=0 </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where</w:t>
      </w:r>
      <w:r w:rsidRPr="007A0440">
        <w:rPr>
          <w:rFonts w:asciiTheme="majorBidi" w:eastAsia="Times New Roman" w:hAnsiTheme="majorBidi" w:cstheme="majorBidi"/>
          <w:sz w:val="20"/>
          <w:szCs w:val="20"/>
        </w:rPr>
        <w:br/>
      </w:r>
      <w:r w:rsidR="00830191" w:rsidRPr="007A0440">
        <w:rPr>
          <w:rFonts w:asciiTheme="majorBidi" w:eastAsia="Times New Roman" w:hAnsiTheme="majorBidi" w:cstheme="majorBidi"/>
          <w:sz w:val="20"/>
          <w:szCs w:val="20"/>
        </w:rPr>
        <w:t>u(</w:t>
      </w:r>
      <w:proofErr w:type="spellStart"/>
      <w:r w:rsidR="00830191" w:rsidRPr="007A0440">
        <w:rPr>
          <w:rFonts w:asciiTheme="majorBidi" w:eastAsia="Times New Roman" w:hAnsiTheme="majorBidi" w:cstheme="majorBidi"/>
          <w:sz w:val="20"/>
          <w:szCs w:val="20"/>
        </w:rPr>
        <w:t>x,t</w:t>
      </w:r>
      <w:proofErr w:type="spellEnd"/>
      <w:r w:rsidR="00830191" w:rsidRPr="007A0440">
        <w:rPr>
          <w:rFonts w:asciiTheme="majorBidi" w:eastAsia="Times New Roman" w:hAnsiTheme="majorBidi" w:cstheme="majorBidi"/>
          <w:sz w:val="20"/>
          <w:szCs w:val="20"/>
        </w:rPr>
        <w:t>)</w:t>
      </w:r>
      <w:r w:rsidRPr="007A0440">
        <w:rPr>
          <w:rFonts w:asciiTheme="majorBidi" w:eastAsia="Times New Roman" w:hAnsiTheme="majorBidi" w:cstheme="majorBidi"/>
          <w:sz w:val="20"/>
          <w:szCs w:val="20"/>
        </w:rPr>
        <w:t xml:space="preserve"> = velocity field of blood,</w:t>
      </w:r>
      <w:r w:rsidRPr="007A0440">
        <w:rPr>
          <w:rFonts w:asciiTheme="majorBidi" w:eastAsia="Times New Roman" w:hAnsiTheme="majorBidi" w:cstheme="majorBidi"/>
          <w:sz w:val="20"/>
          <w:szCs w:val="20"/>
        </w:rPr>
        <w:br/>
      </w:r>
      <w:r w:rsidR="00830191" w:rsidRPr="007A0440">
        <w:rPr>
          <w:rFonts w:asciiTheme="majorBidi" w:eastAsia="Times New Roman" w:hAnsiTheme="majorBidi" w:cstheme="majorBidi"/>
          <w:sz w:val="20"/>
          <w:szCs w:val="20"/>
        </w:rPr>
        <w:t>ρ</w:t>
      </w:r>
      <w:r w:rsidRPr="007A0440">
        <w:rPr>
          <w:rFonts w:asciiTheme="majorBidi" w:eastAsia="Times New Roman" w:hAnsiTheme="majorBidi" w:cstheme="majorBidi"/>
          <w:sz w:val="20"/>
          <w:szCs w:val="20"/>
        </w:rPr>
        <w:t>= fluid density,</w:t>
      </w:r>
      <w:r w:rsidRPr="007A0440">
        <w:rPr>
          <w:rFonts w:asciiTheme="majorBidi" w:eastAsia="Times New Roman" w:hAnsiTheme="majorBidi" w:cstheme="majorBidi"/>
          <w:sz w:val="20"/>
          <w:szCs w:val="20"/>
        </w:rPr>
        <w:br/>
      </w:r>
      <w:r w:rsidR="00830191" w:rsidRPr="007A0440">
        <w:rPr>
          <w:rFonts w:asciiTheme="majorBidi" w:eastAsia="Times New Roman" w:hAnsiTheme="majorBidi" w:cstheme="majorBidi"/>
          <w:sz w:val="20"/>
          <w:szCs w:val="20"/>
        </w:rPr>
        <w:t>p</w:t>
      </w:r>
      <w:r w:rsidRPr="007A0440">
        <w:rPr>
          <w:rFonts w:asciiTheme="majorBidi" w:eastAsia="Times New Roman" w:hAnsiTheme="majorBidi" w:cstheme="majorBidi"/>
          <w:sz w:val="20"/>
          <w:szCs w:val="20"/>
        </w:rPr>
        <w:t xml:space="preserve"> = pressure,</w:t>
      </w:r>
      <w:r w:rsidRPr="007A0440">
        <w:rPr>
          <w:rFonts w:asciiTheme="majorBidi" w:eastAsia="Times New Roman" w:hAnsiTheme="majorBidi" w:cstheme="majorBidi"/>
          <w:sz w:val="20"/>
          <w:szCs w:val="20"/>
        </w:rPr>
        <w:br/>
      </w:r>
      <w:r w:rsidR="00830191" w:rsidRPr="007A0440">
        <w:rPr>
          <w:rFonts w:asciiTheme="majorBidi" w:eastAsia="Times New Roman" w:hAnsiTheme="majorBidi" w:cstheme="majorBidi"/>
          <w:sz w:val="20"/>
          <w:szCs w:val="20"/>
        </w:rPr>
        <w:t>μ</w:t>
      </w:r>
      <w:r w:rsidRPr="007A0440">
        <w:rPr>
          <w:rFonts w:asciiTheme="majorBidi" w:eastAsia="Times New Roman" w:hAnsiTheme="majorBidi" w:cstheme="majorBidi"/>
          <w:sz w:val="20"/>
          <w:szCs w:val="20"/>
        </w:rPr>
        <w:t xml:space="preserve"> = dynamic viscosity,</w:t>
      </w:r>
      <w:r w:rsidRPr="007A0440">
        <w:rPr>
          <w:rFonts w:asciiTheme="majorBidi" w:eastAsia="Times New Roman" w:hAnsiTheme="majorBidi" w:cstheme="majorBidi"/>
          <w:sz w:val="20"/>
          <w:szCs w:val="20"/>
        </w:rPr>
        <w:br/>
      </w:r>
      <w:r w:rsidR="00830191" w:rsidRPr="007A0440">
        <w:rPr>
          <w:rFonts w:asciiTheme="majorBidi" w:eastAsia="Times New Roman" w:hAnsiTheme="majorBidi" w:cstheme="majorBidi"/>
          <w:sz w:val="20"/>
          <w:szCs w:val="20"/>
        </w:rPr>
        <w:t>f</w:t>
      </w:r>
      <w:r w:rsidRPr="007A0440">
        <w:rPr>
          <w:rFonts w:asciiTheme="majorBidi" w:eastAsia="Times New Roman" w:hAnsiTheme="majorBidi" w:cstheme="majorBidi"/>
          <w:sz w:val="20"/>
          <w:szCs w:val="20"/>
        </w:rPr>
        <w:t xml:space="preserve"> = external forces.</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These equations allow simulation of blood dynamics crucial for understanding cardiovascular health.</w:t>
      </w:r>
    </w:p>
    <w:p w:rsidR="000246A5" w:rsidRPr="007A0440" w:rsidRDefault="000246A5" w:rsidP="002400BC">
      <w:pPr>
        <w:spacing w:before="100" w:beforeAutospacing="1" w:after="100" w:afterAutospacing="1" w:line="240" w:lineRule="auto"/>
        <w:outlineLvl w:val="3"/>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Neural Network Models of Brain Function</w:t>
      </w:r>
    </w:p>
    <w:p w:rsidR="000246A5" w:rsidRPr="007A0440" w:rsidRDefault="000246A5" w:rsidP="007C219E">
      <w:pPr>
        <w:spacing w:before="100" w:beforeAutospacing="1" w:after="100" w:afterAutospacing="1" w:line="240"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The brain can be modeled as a network G</w:t>
      </w:r>
      <w:r w:rsidR="00530A74" w:rsidRPr="007A0440">
        <w:rPr>
          <w:rFonts w:asciiTheme="majorBidi" w:eastAsia="Times New Roman" w:hAnsiTheme="majorBidi" w:cstheme="majorBidi"/>
          <w:sz w:val="20"/>
          <w:szCs w:val="20"/>
        </w:rPr>
        <w:t xml:space="preserve"> </w:t>
      </w:r>
      <w:r w:rsidRPr="007A0440">
        <w:rPr>
          <w:rFonts w:asciiTheme="majorBidi" w:eastAsia="Times New Roman" w:hAnsiTheme="majorBidi" w:cstheme="majorBidi"/>
          <w:sz w:val="20"/>
          <w:szCs w:val="20"/>
        </w:rPr>
        <w:t>=</w:t>
      </w:r>
      <w:r w:rsidR="00530A74" w:rsidRPr="007A0440">
        <w:rPr>
          <w:rFonts w:asciiTheme="majorBidi" w:eastAsia="Times New Roman" w:hAnsiTheme="majorBidi" w:cstheme="majorBidi"/>
          <w:sz w:val="20"/>
          <w:szCs w:val="20"/>
        </w:rPr>
        <w:t xml:space="preserve"> </w:t>
      </w:r>
      <w:r w:rsidRPr="007A0440">
        <w:rPr>
          <w:rFonts w:asciiTheme="majorBidi" w:eastAsia="Times New Roman" w:hAnsiTheme="majorBidi" w:cstheme="majorBidi"/>
          <w:sz w:val="20"/>
          <w:szCs w:val="20"/>
        </w:rPr>
        <w:t>(</w:t>
      </w:r>
      <w:proofErr w:type="gramStart"/>
      <w:r w:rsidRPr="007A0440">
        <w:rPr>
          <w:rFonts w:asciiTheme="majorBidi" w:eastAsia="Times New Roman" w:hAnsiTheme="majorBidi" w:cstheme="majorBidi"/>
          <w:sz w:val="20"/>
          <w:szCs w:val="20"/>
        </w:rPr>
        <w:t>V</w:t>
      </w:r>
      <w:r w:rsidR="009643E3" w:rsidRPr="007A0440">
        <w:rPr>
          <w:rFonts w:asciiTheme="majorBidi" w:eastAsia="Times New Roman" w:hAnsiTheme="majorBidi" w:cstheme="majorBidi"/>
          <w:sz w:val="20"/>
          <w:szCs w:val="20"/>
        </w:rPr>
        <w:t xml:space="preserve"> </w:t>
      </w:r>
      <w:r w:rsidRPr="007A0440">
        <w:rPr>
          <w:rFonts w:asciiTheme="majorBidi" w:eastAsia="Times New Roman" w:hAnsiTheme="majorBidi" w:cstheme="majorBidi"/>
          <w:sz w:val="20"/>
          <w:szCs w:val="20"/>
        </w:rPr>
        <w:t>,</w:t>
      </w:r>
      <w:proofErr w:type="gramEnd"/>
      <w:r w:rsidR="009643E3" w:rsidRPr="007A0440">
        <w:rPr>
          <w:rFonts w:asciiTheme="majorBidi" w:eastAsia="Times New Roman" w:hAnsiTheme="majorBidi" w:cstheme="majorBidi"/>
          <w:sz w:val="20"/>
          <w:szCs w:val="20"/>
        </w:rPr>
        <w:t xml:space="preserve"> </w:t>
      </w:r>
      <w:r w:rsidRPr="007A0440">
        <w:rPr>
          <w:rFonts w:asciiTheme="majorBidi" w:eastAsia="Times New Roman" w:hAnsiTheme="majorBidi" w:cstheme="majorBidi"/>
          <w:sz w:val="20"/>
          <w:szCs w:val="20"/>
        </w:rPr>
        <w:t xml:space="preserve">E)) where neurons are nodes </w:t>
      </w:r>
      <w:r w:rsidR="00B57A3A" w:rsidRPr="007A0440">
        <w:rPr>
          <w:rFonts w:asciiTheme="majorBidi" w:eastAsia="Times New Roman" w:hAnsiTheme="majorBidi" w:cstheme="majorBidi"/>
          <w:sz w:val="20"/>
          <w:szCs w:val="20"/>
        </w:rPr>
        <w:t>V</w:t>
      </w:r>
      <w:r w:rsidRPr="007A0440">
        <w:rPr>
          <w:rFonts w:asciiTheme="majorBidi" w:eastAsia="Times New Roman" w:hAnsiTheme="majorBidi" w:cstheme="majorBidi"/>
          <w:sz w:val="20"/>
          <w:szCs w:val="20"/>
        </w:rPr>
        <w:t xml:space="preserve"> and synapses are edges </w:t>
      </w:r>
      <w:r w:rsidR="00B57A3A" w:rsidRPr="007A0440">
        <w:rPr>
          <w:rFonts w:asciiTheme="majorBidi" w:eastAsia="Times New Roman" w:hAnsiTheme="majorBidi" w:cstheme="majorBidi"/>
          <w:sz w:val="20"/>
          <w:szCs w:val="20"/>
        </w:rPr>
        <w:t>E</w:t>
      </w:r>
      <w:r w:rsidRPr="007A0440">
        <w:rPr>
          <w:rFonts w:asciiTheme="majorBidi" w:eastAsia="Times New Roman" w:hAnsiTheme="majorBidi" w:cstheme="majorBidi"/>
          <w:sz w:val="20"/>
          <w:szCs w:val="20"/>
        </w:rPr>
        <w:t xml:space="preserve">. The activation state </w:t>
      </w:r>
      <w:r w:rsidR="00B57A3A" w:rsidRPr="007A0440">
        <w:rPr>
          <w:rFonts w:asciiTheme="majorBidi" w:eastAsia="Times New Roman" w:hAnsiTheme="majorBidi" w:cstheme="majorBidi"/>
          <w:sz w:val="20"/>
          <w:szCs w:val="20"/>
        </w:rPr>
        <w:t>x</w:t>
      </w:r>
      <w:r w:rsidR="00B57A3A" w:rsidRPr="007A0440">
        <w:rPr>
          <w:rFonts w:asciiTheme="majorBidi" w:eastAsia="Times New Roman" w:hAnsiTheme="majorBidi" w:cstheme="majorBidi"/>
          <w:sz w:val="20"/>
          <w:szCs w:val="20"/>
          <w:vertAlign w:val="subscript"/>
        </w:rPr>
        <w:t xml:space="preserve">i </w:t>
      </w:r>
      <w:r w:rsidRPr="007A0440">
        <w:rPr>
          <w:rFonts w:asciiTheme="majorBidi" w:eastAsia="Times New Roman" w:hAnsiTheme="majorBidi" w:cstheme="majorBidi"/>
          <w:sz w:val="20"/>
          <w:szCs w:val="20"/>
        </w:rPr>
        <w:t xml:space="preserve">(t) of neuron </w:t>
      </w:r>
      <w:proofErr w:type="spellStart"/>
      <w:r w:rsidR="00B57A3A" w:rsidRPr="007A0440">
        <w:rPr>
          <w:rFonts w:asciiTheme="majorBidi" w:eastAsia="Times New Roman" w:hAnsiTheme="majorBidi" w:cstheme="majorBidi"/>
          <w:sz w:val="20"/>
          <w:szCs w:val="20"/>
        </w:rPr>
        <w:t>i</w:t>
      </w:r>
      <w:proofErr w:type="spellEnd"/>
      <w:r w:rsidR="00B57A3A" w:rsidRPr="007A0440">
        <w:rPr>
          <w:rFonts w:asciiTheme="majorBidi" w:eastAsia="Times New Roman" w:hAnsiTheme="majorBidi" w:cstheme="majorBidi"/>
          <w:sz w:val="20"/>
          <w:szCs w:val="20"/>
        </w:rPr>
        <w:t xml:space="preserve"> </w:t>
      </w:r>
      <w:r w:rsidRPr="007A0440">
        <w:rPr>
          <w:rFonts w:asciiTheme="majorBidi" w:eastAsia="Times New Roman" w:hAnsiTheme="majorBidi" w:cstheme="majorBidi"/>
          <w:sz w:val="20"/>
          <w:szCs w:val="20"/>
        </w:rPr>
        <w:t>is often modeled by:</w:t>
      </w:r>
    </w:p>
    <w:p w:rsidR="000246A5" w:rsidRPr="007A0440" w:rsidRDefault="00530A74"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dx</w:t>
      </w:r>
      <w:r w:rsidRPr="007A0440">
        <w:rPr>
          <w:rFonts w:asciiTheme="majorBidi" w:eastAsia="Times New Roman" w:hAnsiTheme="majorBidi" w:cstheme="majorBidi"/>
          <w:sz w:val="20"/>
          <w:szCs w:val="20"/>
          <w:vertAlign w:val="subscript"/>
        </w:rPr>
        <w:t xml:space="preserve">i </w:t>
      </w:r>
      <w:r w:rsidRPr="007A0440">
        <w:rPr>
          <w:rFonts w:asciiTheme="majorBidi" w:eastAsia="Times New Roman" w:hAnsiTheme="majorBidi" w:cstheme="majorBidi"/>
          <w:sz w:val="20"/>
          <w:szCs w:val="20"/>
        </w:rPr>
        <w:t xml:space="preserve">/ </w:t>
      </w:r>
      <w:proofErr w:type="spellStart"/>
      <w:r w:rsidR="000246A5" w:rsidRPr="007A0440">
        <w:rPr>
          <w:rFonts w:asciiTheme="majorBidi" w:eastAsia="Times New Roman" w:hAnsiTheme="majorBidi" w:cstheme="majorBidi"/>
          <w:sz w:val="20"/>
          <w:szCs w:val="20"/>
        </w:rPr>
        <w:t>dt</w:t>
      </w:r>
      <w:proofErr w:type="spellEnd"/>
      <w:r w:rsidRPr="007A0440">
        <w:rPr>
          <w:rFonts w:asciiTheme="majorBidi" w:eastAsia="Times New Roman" w:hAnsiTheme="majorBidi" w:cstheme="majorBidi"/>
          <w:sz w:val="20"/>
          <w:szCs w:val="20"/>
        </w:rPr>
        <w:t xml:space="preserve"> </w:t>
      </w:r>
      <w:r w:rsidR="000246A5" w:rsidRPr="007A0440">
        <w:rPr>
          <w:rFonts w:asciiTheme="majorBidi" w:eastAsia="Times New Roman" w:hAnsiTheme="majorBidi" w:cstheme="majorBidi"/>
          <w:sz w:val="20"/>
          <w:szCs w:val="20"/>
        </w:rPr>
        <w:t>=</w:t>
      </w:r>
      <w:r w:rsidRPr="007A0440">
        <w:rPr>
          <w:rFonts w:asciiTheme="majorBidi" w:eastAsia="Times New Roman" w:hAnsiTheme="majorBidi" w:cstheme="majorBidi"/>
          <w:sz w:val="20"/>
          <w:szCs w:val="20"/>
        </w:rPr>
        <w:t xml:space="preserve"> </w:t>
      </w:r>
      <w:r w:rsidR="000246A5" w:rsidRPr="007A0440">
        <w:rPr>
          <w:rFonts w:asciiTheme="majorBidi" w:eastAsia="Times New Roman" w:hAnsiTheme="majorBidi" w:cstheme="majorBidi"/>
          <w:sz w:val="20"/>
          <w:szCs w:val="20"/>
        </w:rPr>
        <w:t>−αxi+∑</w:t>
      </w:r>
      <w:r w:rsidRPr="007A0440">
        <w:rPr>
          <w:rFonts w:asciiTheme="majorBidi" w:eastAsia="Times New Roman" w:hAnsiTheme="majorBidi" w:cstheme="majorBidi"/>
          <w:sz w:val="20"/>
          <w:szCs w:val="20"/>
        </w:rPr>
        <w:t xml:space="preserve"> </w:t>
      </w:r>
      <w:proofErr w:type="spellStart"/>
      <w:r w:rsidR="000246A5" w:rsidRPr="007A0440">
        <w:rPr>
          <w:rFonts w:asciiTheme="majorBidi" w:eastAsia="Times New Roman" w:hAnsiTheme="majorBidi" w:cstheme="majorBidi"/>
          <w:sz w:val="20"/>
          <w:szCs w:val="20"/>
        </w:rPr>
        <w:t>wij</w:t>
      </w:r>
      <w:proofErr w:type="spellEnd"/>
      <w:r w:rsidRPr="007A0440">
        <w:rPr>
          <w:rFonts w:asciiTheme="majorBidi" w:eastAsia="Times New Roman" w:hAnsiTheme="majorBidi" w:cstheme="majorBidi"/>
          <w:sz w:val="20"/>
          <w:szCs w:val="20"/>
        </w:rPr>
        <w:t xml:space="preserve"> </w:t>
      </w:r>
      <w:r w:rsidR="000246A5" w:rsidRPr="007A0440">
        <w:rPr>
          <w:rFonts w:asciiTheme="majorBidi" w:eastAsia="Times New Roman" w:hAnsiTheme="majorBidi" w:cstheme="majorBidi"/>
          <w:sz w:val="20"/>
          <w:szCs w:val="20"/>
        </w:rPr>
        <w:t>σ</w:t>
      </w:r>
      <w:r w:rsidRPr="007A0440">
        <w:rPr>
          <w:rFonts w:asciiTheme="majorBidi" w:eastAsia="Times New Roman" w:hAnsiTheme="majorBidi" w:cstheme="majorBidi"/>
          <w:sz w:val="20"/>
          <w:szCs w:val="20"/>
        </w:rPr>
        <w:t xml:space="preserve"> </w:t>
      </w:r>
      <w:r w:rsidR="000246A5" w:rsidRPr="007A0440">
        <w:rPr>
          <w:rFonts w:asciiTheme="majorBidi" w:eastAsia="Times New Roman" w:hAnsiTheme="majorBidi" w:cstheme="majorBidi"/>
          <w:sz w:val="20"/>
          <w:szCs w:val="20"/>
        </w:rPr>
        <w:t>(</w:t>
      </w:r>
      <w:proofErr w:type="spellStart"/>
      <w:r w:rsidRPr="007A0440">
        <w:rPr>
          <w:rFonts w:asciiTheme="majorBidi" w:eastAsia="Times New Roman" w:hAnsiTheme="majorBidi" w:cstheme="majorBidi"/>
          <w:sz w:val="20"/>
          <w:szCs w:val="20"/>
        </w:rPr>
        <w:t>x</w:t>
      </w:r>
      <w:r w:rsidRPr="007A0440">
        <w:rPr>
          <w:rFonts w:asciiTheme="majorBidi" w:eastAsia="Times New Roman" w:hAnsiTheme="majorBidi" w:cstheme="majorBidi"/>
          <w:sz w:val="20"/>
          <w:szCs w:val="20"/>
          <w:vertAlign w:val="subscript"/>
        </w:rPr>
        <w:t>j</w:t>
      </w:r>
      <w:proofErr w:type="spellEnd"/>
      <w:r w:rsidRPr="007A0440">
        <w:rPr>
          <w:rFonts w:asciiTheme="majorBidi" w:eastAsia="Times New Roman" w:hAnsiTheme="majorBidi" w:cstheme="majorBidi"/>
          <w:sz w:val="20"/>
          <w:szCs w:val="20"/>
        </w:rPr>
        <w:t>)+I</w:t>
      </w:r>
      <w:r w:rsidRPr="007A0440">
        <w:rPr>
          <w:rFonts w:asciiTheme="majorBidi" w:eastAsia="Times New Roman" w:hAnsiTheme="majorBidi" w:cstheme="majorBidi"/>
          <w:sz w:val="20"/>
          <w:szCs w:val="20"/>
          <w:vertAlign w:val="subscript"/>
        </w:rPr>
        <w:t xml:space="preserve">i </w:t>
      </w:r>
      <w:r w:rsidR="000246A5" w:rsidRPr="007A0440">
        <w:rPr>
          <w:rFonts w:asciiTheme="majorBidi" w:eastAsia="Times New Roman" w:hAnsiTheme="majorBidi" w:cstheme="majorBidi"/>
          <w:sz w:val="20"/>
          <w:szCs w:val="20"/>
        </w:rPr>
        <w:t xml:space="preserve">(t) </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where</w:t>
      </w:r>
      <w:r w:rsidRPr="007A0440">
        <w:rPr>
          <w:rFonts w:asciiTheme="majorBidi" w:eastAsia="Times New Roman" w:hAnsiTheme="majorBidi" w:cstheme="majorBidi"/>
          <w:sz w:val="20"/>
          <w:szCs w:val="20"/>
        </w:rPr>
        <w:br/>
        <w:t>α = decay rate,</w:t>
      </w:r>
      <w:r w:rsidRPr="007A0440">
        <w:rPr>
          <w:rFonts w:asciiTheme="majorBidi" w:eastAsia="Times New Roman" w:hAnsiTheme="majorBidi" w:cstheme="majorBidi"/>
          <w:sz w:val="20"/>
          <w:szCs w:val="20"/>
        </w:rPr>
        <w:br/>
      </w:r>
      <w:proofErr w:type="spellStart"/>
      <w:r w:rsidR="00530A74" w:rsidRPr="007A0440">
        <w:rPr>
          <w:rFonts w:asciiTheme="majorBidi" w:eastAsia="Times New Roman" w:hAnsiTheme="majorBidi" w:cstheme="majorBidi"/>
          <w:sz w:val="20"/>
          <w:szCs w:val="20"/>
        </w:rPr>
        <w:t>wij</w:t>
      </w:r>
      <w:proofErr w:type="spellEnd"/>
      <w:r w:rsidRPr="007A0440">
        <w:rPr>
          <w:rFonts w:asciiTheme="majorBidi" w:eastAsia="Times New Roman" w:hAnsiTheme="majorBidi" w:cstheme="majorBidi"/>
          <w:sz w:val="20"/>
          <w:szCs w:val="20"/>
        </w:rPr>
        <w:t xml:space="preserve">= synaptic weight from neuron </w:t>
      </w:r>
      <w:r w:rsidR="00530A74" w:rsidRPr="007A0440">
        <w:rPr>
          <w:rFonts w:asciiTheme="majorBidi" w:eastAsia="Times New Roman" w:hAnsiTheme="majorBidi" w:cstheme="majorBidi"/>
          <w:sz w:val="20"/>
          <w:szCs w:val="20"/>
        </w:rPr>
        <w:t>j</w:t>
      </w:r>
      <w:r w:rsidRPr="007A0440">
        <w:rPr>
          <w:rFonts w:asciiTheme="majorBidi" w:eastAsia="Times New Roman" w:hAnsiTheme="majorBidi" w:cstheme="majorBidi"/>
          <w:sz w:val="20"/>
          <w:szCs w:val="20"/>
        </w:rPr>
        <w:t xml:space="preserve"> to </w:t>
      </w:r>
      <w:proofErr w:type="spellStart"/>
      <w:r w:rsidR="00530A74" w:rsidRPr="007A0440">
        <w:rPr>
          <w:rFonts w:asciiTheme="majorBidi" w:eastAsia="Times New Roman" w:hAnsiTheme="majorBidi" w:cstheme="majorBidi"/>
          <w:sz w:val="20"/>
          <w:szCs w:val="20"/>
        </w:rPr>
        <w:t>i</w:t>
      </w:r>
      <w:proofErr w:type="spellEnd"/>
      <w:r w:rsidRPr="007A0440">
        <w:rPr>
          <w:rFonts w:asciiTheme="majorBidi" w:eastAsia="Times New Roman" w:hAnsiTheme="majorBidi" w:cstheme="majorBidi"/>
          <w:sz w:val="20"/>
          <w:szCs w:val="20"/>
        </w:rPr>
        <w:t>,</w:t>
      </w:r>
      <w:r w:rsidRPr="007A0440">
        <w:rPr>
          <w:rFonts w:asciiTheme="majorBidi" w:eastAsia="Times New Roman" w:hAnsiTheme="majorBidi" w:cstheme="majorBidi"/>
          <w:sz w:val="20"/>
          <w:szCs w:val="20"/>
        </w:rPr>
        <w:br/>
        <w:t>σ= activation function,</w:t>
      </w:r>
      <w:r w:rsidRPr="007A0440">
        <w:rPr>
          <w:rFonts w:asciiTheme="majorBidi" w:eastAsia="Times New Roman" w:hAnsiTheme="majorBidi" w:cstheme="majorBidi"/>
          <w:sz w:val="20"/>
          <w:szCs w:val="20"/>
        </w:rPr>
        <w:br/>
      </w:r>
      <w:r w:rsidR="00530A74" w:rsidRPr="007A0440">
        <w:rPr>
          <w:rFonts w:asciiTheme="majorBidi" w:eastAsia="Times New Roman" w:hAnsiTheme="majorBidi" w:cstheme="majorBidi"/>
          <w:sz w:val="20"/>
          <w:szCs w:val="20"/>
        </w:rPr>
        <w:t>Ii(t)</w:t>
      </w:r>
      <w:r w:rsidRPr="007A0440">
        <w:rPr>
          <w:rFonts w:asciiTheme="majorBidi" w:eastAsia="Times New Roman" w:hAnsiTheme="majorBidi" w:cstheme="majorBidi"/>
          <w:sz w:val="20"/>
          <w:szCs w:val="20"/>
        </w:rPr>
        <w:t>= external input.</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This framework captures the dynamic behavior of neuronal populations.</w:t>
      </w:r>
    </w:p>
    <w:p w:rsidR="000246A5" w:rsidRPr="007A0440" w:rsidRDefault="000246A5" w:rsidP="002400BC">
      <w:pPr>
        <w:spacing w:before="100" w:beforeAutospacing="1" w:after="100" w:afterAutospacing="1" w:line="240" w:lineRule="auto"/>
        <w:outlineLvl w:val="1"/>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3. Religious Perspectives on the Human Body</w:t>
      </w:r>
    </w:p>
    <w:p w:rsidR="000246A5" w:rsidRPr="007A0440" w:rsidRDefault="000246A5" w:rsidP="002400BC">
      <w:pPr>
        <w:spacing w:before="100" w:beforeAutospacing="1" w:after="100" w:afterAutospacing="1" w:line="240" w:lineRule="auto"/>
        <w:outlineLvl w:val="2"/>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3.1 Quranic Emphasis on Human Creation</w:t>
      </w:r>
    </w:p>
    <w:p w:rsidR="000246A5" w:rsidRPr="007A0440" w:rsidRDefault="000246A5" w:rsidP="007C219E">
      <w:pPr>
        <w:spacing w:before="100" w:beforeAutospacing="1" w:after="100" w:afterAutospacing="1" w:line="240"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The Quran highlights the human body as a sign of divine wisdom and purposeful creation. Several verses emphasize the balanced and intentional design of human beings:</w:t>
      </w:r>
    </w:p>
    <w:p w:rsidR="000246A5" w:rsidRPr="007A0440" w:rsidRDefault="000246A5" w:rsidP="002400BC">
      <w:pPr>
        <w:numPr>
          <w:ilvl w:val="0"/>
          <w:numId w:val="1"/>
        </w:num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i/>
          <w:iCs/>
          <w:sz w:val="20"/>
          <w:szCs w:val="20"/>
        </w:rPr>
        <w:t>"And We have created you in pairs."</w:t>
      </w:r>
      <w:r w:rsidRPr="007A0440">
        <w:rPr>
          <w:rFonts w:asciiTheme="majorBidi" w:eastAsia="Times New Roman" w:hAnsiTheme="majorBidi" w:cstheme="majorBidi"/>
          <w:sz w:val="20"/>
          <w:szCs w:val="20"/>
        </w:rPr>
        <w:t xml:space="preserve"> (Surah </w:t>
      </w:r>
      <w:proofErr w:type="spellStart"/>
      <w:r w:rsidRPr="007A0440">
        <w:rPr>
          <w:rFonts w:asciiTheme="majorBidi" w:eastAsia="Times New Roman" w:hAnsiTheme="majorBidi" w:cstheme="majorBidi"/>
          <w:sz w:val="20"/>
          <w:szCs w:val="20"/>
        </w:rPr>
        <w:t>Adh-Dhariyat</w:t>
      </w:r>
      <w:proofErr w:type="spellEnd"/>
      <w:r w:rsidRPr="007A0440">
        <w:rPr>
          <w:rFonts w:asciiTheme="majorBidi" w:eastAsia="Times New Roman" w:hAnsiTheme="majorBidi" w:cstheme="majorBidi"/>
          <w:sz w:val="20"/>
          <w:szCs w:val="20"/>
        </w:rPr>
        <w:t>, 51:49)</w:t>
      </w:r>
    </w:p>
    <w:p w:rsidR="000246A5" w:rsidRPr="007A0440" w:rsidRDefault="000246A5" w:rsidP="002400BC">
      <w:pPr>
        <w:numPr>
          <w:ilvl w:val="0"/>
          <w:numId w:val="1"/>
        </w:num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i/>
          <w:iCs/>
          <w:sz w:val="20"/>
          <w:szCs w:val="20"/>
        </w:rPr>
        <w:t>"He fashioned him in due proportion."</w:t>
      </w:r>
      <w:r w:rsidRPr="007A0440">
        <w:rPr>
          <w:rFonts w:asciiTheme="majorBidi" w:eastAsia="Times New Roman" w:hAnsiTheme="majorBidi" w:cstheme="majorBidi"/>
          <w:sz w:val="20"/>
          <w:szCs w:val="20"/>
        </w:rPr>
        <w:t xml:space="preserve"> (Surah Al-</w:t>
      </w:r>
      <w:proofErr w:type="spellStart"/>
      <w:r w:rsidRPr="007A0440">
        <w:rPr>
          <w:rFonts w:asciiTheme="majorBidi" w:eastAsia="Times New Roman" w:hAnsiTheme="majorBidi" w:cstheme="majorBidi"/>
          <w:sz w:val="20"/>
          <w:szCs w:val="20"/>
        </w:rPr>
        <w:t>Mu’minun</w:t>
      </w:r>
      <w:proofErr w:type="spellEnd"/>
      <w:r w:rsidRPr="007A0440">
        <w:rPr>
          <w:rFonts w:asciiTheme="majorBidi" w:eastAsia="Times New Roman" w:hAnsiTheme="majorBidi" w:cstheme="majorBidi"/>
          <w:sz w:val="20"/>
          <w:szCs w:val="20"/>
        </w:rPr>
        <w:t>, 23:14)</w:t>
      </w:r>
    </w:p>
    <w:p w:rsidR="000246A5" w:rsidRPr="007A0440" w:rsidRDefault="000246A5" w:rsidP="002400BC">
      <w:pPr>
        <w:numPr>
          <w:ilvl w:val="0"/>
          <w:numId w:val="1"/>
        </w:num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i/>
          <w:iCs/>
          <w:sz w:val="20"/>
          <w:szCs w:val="20"/>
        </w:rPr>
        <w:t>"We have certainly created man in the best of stature."</w:t>
      </w:r>
      <w:r w:rsidRPr="007A0440">
        <w:rPr>
          <w:rFonts w:asciiTheme="majorBidi" w:eastAsia="Times New Roman" w:hAnsiTheme="majorBidi" w:cstheme="majorBidi"/>
          <w:sz w:val="20"/>
          <w:szCs w:val="20"/>
        </w:rPr>
        <w:t xml:space="preserve"> (Surah At-Tin, 95:4)</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The concept of </w:t>
      </w:r>
      <w:proofErr w:type="spellStart"/>
      <w:r w:rsidRPr="007A0440">
        <w:rPr>
          <w:rFonts w:asciiTheme="majorBidi" w:eastAsia="Times New Roman" w:hAnsiTheme="majorBidi" w:cstheme="majorBidi"/>
          <w:i/>
          <w:iCs/>
          <w:sz w:val="20"/>
          <w:szCs w:val="20"/>
        </w:rPr>
        <w:t>mizaan</w:t>
      </w:r>
      <w:proofErr w:type="spellEnd"/>
      <w:r w:rsidRPr="007A0440">
        <w:rPr>
          <w:rFonts w:asciiTheme="majorBidi" w:eastAsia="Times New Roman" w:hAnsiTheme="majorBidi" w:cstheme="majorBidi"/>
          <w:sz w:val="20"/>
          <w:szCs w:val="20"/>
        </w:rPr>
        <w:t xml:space="preserve"> (measure or due proportion) signifies an ordered balance that aligns with mathematical harmony observed in nature.</w:t>
      </w:r>
    </w:p>
    <w:p w:rsidR="000246A5" w:rsidRPr="007A0440" w:rsidRDefault="000246A5" w:rsidP="002400BC">
      <w:pPr>
        <w:spacing w:before="100" w:beforeAutospacing="1" w:after="100" w:afterAutospacing="1" w:line="240" w:lineRule="auto"/>
        <w:outlineLvl w:val="2"/>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3.2 The Human Body as a Sign of Divine Power</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Islamic scholars, such as Al-Ghazali, interpreted the complexity and harmony of the human body as reflections of the Creator’s wisdom:</w:t>
      </w:r>
    </w:p>
    <w:p w:rsidR="000246A5" w:rsidRPr="007A0440" w:rsidRDefault="000246A5" w:rsidP="002400BC">
      <w:pPr>
        <w:spacing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“The body is a mirror of the soul and a testament to the wisdom of its Maker.”</w:t>
      </w:r>
      <w:r w:rsidRPr="007A0440">
        <w:rPr>
          <w:rFonts w:asciiTheme="majorBidi" w:eastAsia="Times New Roman" w:hAnsiTheme="majorBidi" w:cstheme="majorBidi"/>
          <w:sz w:val="20"/>
          <w:szCs w:val="20"/>
        </w:rPr>
        <w:br/>
        <w:t xml:space="preserve">— Al-Ghazali, </w:t>
      </w:r>
      <w:r w:rsidRPr="007A0440">
        <w:rPr>
          <w:rFonts w:asciiTheme="majorBidi" w:eastAsia="Times New Roman" w:hAnsiTheme="majorBidi" w:cstheme="majorBidi"/>
          <w:i/>
          <w:iCs/>
          <w:sz w:val="20"/>
          <w:szCs w:val="20"/>
        </w:rPr>
        <w:t>Ihya Ulum al-Din</w:t>
      </w:r>
    </w:p>
    <w:p w:rsidR="000246A5" w:rsidRPr="007A0440" w:rsidRDefault="000246A5" w:rsidP="007C219E">
      <w:pPr>
        <w:spacing w:before="100" w:beforeAutospacing="1" w:after="100" w:afterAutospacing="1" w:line="240"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The intricate functioning of bodily systems—cardiovascular, nervous, skeletal—demonstrates unity and order, underscoring the spiritual significance beyond mere physicality.</w:t>
      </w:r>
    </w:p>
    <w:p w:rsidR="007A0440" w:rsidRPr="007A0440" w:rsidRDefault="007A0440" w:rsidP="002400BC">
      <w:pPr>
        <w:spacing w:after="0" w:line="240" w:lineRule="auto"/>
        <w:rPr>
          <w:rFonts w:asciiTheme="majorBidi" w:eastAsia="Times New Roman" w:hAnsiTheme="majorBidi" w:cstheme="majorBidi"/>
          <w:sz w:val="20"/>
          <w:szCs w:val="20"/>
        </w:rPr>
      </w:pPr>
      <w:bookmarkStart w:id="0" w:name="_GoBack"/>
      <w:bookmarkEnd w:id="0"/>
    </w:p>
    <w:p w:rsidR="000246A5" w:rsidRPr="007A0440" w:rsidRDefault="000246A5" w:rsidP="002400BC">
      <w:pPr>
        <w:spacing w:before="100" w:beforeAutospacing="1" w:after="100" w:afterAutospacing="1" w:line="240" w:lineRule="auto"/>
        <w:outlineLvl w:val="1"/>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lastRenderedPageBreak/>
        <w:t>4. Comparative Analysis: Mathematical and Religious Views</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Both mathematical and religious perspectives recognize the remarkable order and design present in the human body, but they approach it from different angles: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97"/>
        <w:gridCol w:w="3165"/>
        <w:gridCol w:w="4092"/>
      </w:tblGrid>
      <w:tr w:rsidR="000246A5" w:rsidRPr="007A0440" w:rsidTr="000246A5">
        <w:trPr>
          <w:tblHeader/>
          <w:tblCellSpacing w:w="15" w:type="dxa"/>
        </w:trPr>
        <w:tc>
          <w:tcPr>
            <w:tcW w:w="0" w:type="auto"/>
            <w:vAlign w:val="center"/>
            <w:hideMark/>
          </w:tcPr>
          <w:p w:rsidR="000246A5" w:rsidRPr="007A0440" w:rsidRDefault="000246A5" w:rsidP="002400BC">
            <w:pPr>
              <w:spacing w:after="0" w:line="240" w:lineRule="auto"/>
              <w:jc w:val="center"/>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Aspect</w:t>
            </w:r>
          </w:p>
        </w:tc>
        <w:tc>
          <w:tcPr>
            <w:tcW w:w="0" w:type="auto"/>
            <w:vAlign w:val="center"/>
            <w:hideMark/>
          </w:tcPr>
          <w:p w:rsidR="000246A5" w:rsidRPr="007A0440" w:rsidRDefault="000246A5" w:rsidP="002400BC">
            <w:pPr>
              <w:spacing w:after="0" w:line="240" w:lineRule="auto"/>
              <w:jc w:val="center"/>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Mathematical View</w:t>
            </w:r>
          </w:p>
        </w:tc>
        <w:tc>
          <w:tcPr>
            <w:tcW w:w="0" w:type="auto"/>
            <w:vAlign w:val="center"/>
            <w:hideMark/>
          </w:tcPr>
          <w:p w:rsidR="000246A5" w:rsidRPr="007A0440" w:rsidRDefault="000246A5" w:rsidP="002400BC">
            <w:pPr>
              <w:spacing w:after="0" w:line="240" w:lineRule="auto"/>
              <w:jc w:val="center"/>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Religious View</w:t>
            </w:r>
          </w:p>
        </w:tc>
      </w:tr>
      <w:tr w:rsidR="000246A5" w:rsidRPr="007A0440" w:rsidTr="000246A5">
        <w:trPr>
          <w:tblCellSpacing w:w="15" w:type="dxa"/>
        </w:trPr>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b/>
                <w:bCs/>
                <w:sz w:val="20"/>
                <w:szCs w:val="20"/>
              </w:rPr>
              <w:t>Origin</w:t>
            </w:r>
          </w:p>
        </w:tc>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Evolutionary biology and natural laws</w:t>
            </w:r>
          </w:p>
        </w:tc>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Divine creation by Allah (God)</w:t>
            </w:r>
          </w:p>
        </w:tc>
      </w:tr>
      <w:tr w:rsidR="000246A5" w:rsidRPr="007A0440" w:rsidTr="000246A5">
        <w:trPr>
          <w:tblCellSpacing w:w="15" w:type="dxa"/>
        </w:trPr>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b/>
                <w:bCs/>
                <w:sz w:val="20"/>
                <w:szCs w:val="20"/>
              </w:rPr>
              <w:t>Structure</w:t>
            </w:r>
          </w:p>
        </w:tc>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Symmetry, golden ratio, fractals</w:t>
            </w:r>
          </w:p>
        </w:tc>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Purposeful design reflecting divine will</w:t>
            </w:r>
          </w:p>
        </w:tc>
      </w:tr>
      <w:tr w:rsidR="000246A5" w:rsidRPr="007A0440" w:rsidTr="000246A5">
        <w:trPr>
          <w:tblCellSpacing w:w="15" w:type="dxa"/>
        </w:trPr>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b/>
                <w:bCs/>
                <w:sz w:val="20"/>
                <w:szCs w:val="20"/>
              </w:rPr>
              <w:t>Purpose</w:t>
            </w:r>
          </w:p>
        </w:tc>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Functional optimization and efficiency</w:t>
            </w:r>
          </w:p>
        </w:tc>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Spiritual meaning and moral responsibility</w:t>
            </w:r>
          </w:p>
        </w:tc>
      </w:tr>
      <w:tr w:rsidR="000246A5" w:rsidRPr="007A0440" w:rsidTr="000246A5">
        <w:trPr>
          <w:tblCellSpacing w:w="15" w:type="dxa"/>
        </w:trPr>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b/>
                <w:bCs/>
                <w:sz w:val="20"/>
                <w:szCs w:val="20"/>
              </w:rPr>
              <w:t>Interpretation of Order</w:t>
            </w:r>
          </w:p>
        </w:tc>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Physical laws and observable patterns</w:t>
            </w:r>
          </w:p>
        </w:tc>
        <w:tc>
          <w:tcPr>
            <w:tcW w:w="0" w:type="auto"/>
            <w:vAlign w:val="center"/>
            <w:hideMark/>
          </w:tcPr>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Manifestation of divine wisdom and intentionality</w:t>
            </w:r>
          </w:p>
        </w:tc>
      </w:tr>
    </w:tbl>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This comparison reveals a complementary relationship: mathematics explains </w:t>
      </w:r>
      <w:r w:rsidRPr="007A0440">
        <w:rPr>
          <w:rFonts w:asciiTheme="majorBidi" w:eastAsia="Times New Roman" w:hAnsiTheme="majorBidi" w:cstheme="majorBidi"/>
          <w:i/>
          <w:iCs/>
          <w:sz w:val="20"/>
          <w:szCs w:val="20"/>
        </w:rPr>
        <w:t>how</w:t>
      </w:r>
      <w:r w:rsidRPr="007A0440">
        <w:rPr>
          <w:rFonts w:asciiTheme="majorBidi" w:eastAsia="Times New Roman" w:hAnsiTheme="majorBidi" w:cstheme="majorBidi"/>
          <w:sz w:val="20"/>
          <w:szCs w:val="20"/>
        </w:rPr>
        <w:t xml:space="preserve"> the body is structured and functions, while religion explains </w:t>
      </w:r>
      <w:r w:rsidRPr="007A0440">
        <w:rPr>
          <w:rFonts w:asciiTheme="majorBidi" w:eastAsia="Times New Roman" w:hAnsiTheme="majorBidi" w:cstheme="majorBidi"/>
          <w:i/>
          <w:iCs/>
          <w:sz w:val="20"/>
          <w:szCs w:val="20"/>
        </w:rPr>
        <w:t>why</w:t>
      </w:r>
      <w:r w:rsidRPr="007A0440">
        <w:rPr>
          <w:rFonts w:asciiTheme="majorBidi" w:eastAsia="Times New Roman" w:hAnsiTheme="majorBidi" w:cstheme="majorBidi"/>
          <w:sz w:val="20"/>
          <w:szCs w:val="20"/>
        </w:rPr>
        <w:t xml:space="preserve"> it is designed with such precision and purpose.</w:t>
      </w:r>
    </w:p>
    <w:p w:rsidR="000246A5" w:rsidRPr="007A0440" w:rsidRDefault="000246A5" w:rsidP="002400BC">
      <w:pPr>
        <w:spacing w:before="100" w:beforeAutospacing="1" w:after="100" w:afterAutospacing="1" w:line="240" w:lineRule="auto"/>
        <w:outlineLvl w:val="1"/>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5. Mathematical Equations Illustrating Body Proportions and Functions</w:t>
      </w:r>
    </w:p>
    <w:p w:rsidR="000246A5" w:rsidRPr="007A0440" w:rsidRDefault="000246A5" w:rsidP="002400BC">
      <w:pPr>
        <w:spacing w:before="100" w:beforeAutospacing="1" w:after="100" w:afterAutospacing="1" w:line="240" w:lineRule="auto"/>
        <w:outlineLvl w:val="2"/>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5.1 The Golden Ratio in Body Segments</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The golden ratio </w:t>
      </w:r>
      <w:r w:rsidR="00136B23" w:rsidRPr="007A0440">
        <w:rPr>
          <w:rFonts w:asciiTheme="majorBidi" w:eastAsia="Times New Roman" w:hAnsiTheme="majorBidi" w:cstheme="majorBidi"/>
          <w:sz w:val="20"/>
          <w:szCs w:val="20"/>
        </w:rPr>
        <w:t>φ≈1.618</w:t>
      </w:r>
      <w:r w:rsidRPr="007A0440">
        <w:rPr>
          <w:rFonts w:asciiTheme="majorBidi" w:eastAsia="Times New Roman" w:hAnsiTheme="majorBidi" w:cstheme="majorBidi"/>
          <w:sz w:val="20"/>
          <w:szCs w:val="20"/>
        </w:rPr>
        <w:t xml:space="preserve"> frequently appears in human body proportions, contributing to aesthetic harmony and functional balance. For example, if the total height of a person is </w:t>
      </w:r>
      <w:r w:rsidR="00136B23" w:rsidRPr="007A0440">
        <w:rPr>
          <w:rFonts w:asciiTheme="majorBidi" w:eastAsia="Times New Roman" w:hAnsiTheme="majorBidi" w:cstheme="majorBidi"/>
          <w:sz w:val="20"/>
          <w:szCs w:val="20"/>
        </w:rPr>
        <w:t>H</w:t>
      </w:r>
      <w:r w:rsidRPr="007A0440">
        <w:rPr>
          <w:rFonts w:asciiTheme="majorBidi" w:eastAsia="Times New Roman" w:hAnsiTheme="majorBidi" w:cstheme="majorBidi"/>
          <w:sz w:val="20"/>
          <w:szCs w:val="20"/>
        </w:rPr>
        <w:t xml:space="preserve"> and the height to the navel is </w:t>
      </w:r>
      <w:r w:rsidR="00136B23" w:rsidRPr="007A0440">
        <w:rPr>
          <w:rFonts w:asciiTheme="majorBidi" w:eastAsia="Times New Roman" w:hAnsiTheme="majorBidi" w:cstheme="majorBidi"/>
          <w:sz w:val="20"/>
          <w:szCs w:val="20"/>
        </w:rPr>
        <w:t>h</w:t>
      </w:r>
      <w:r w:rsidRPr="007A0440">
        <w:rPr>
          <w:rFonts w:asciiTheme="majorBidi" w:eastAsia="Times New Roman" w:hAnsiTheme="majorBidi" w:cstheme="majorBidi"/>
          <w:sz w:val="20"/>
          <w:szCs w:val="20"/>
        </w:rPr>
        <w:t>, then:</w:t>
      </w:r>
    </w:p>
    <w:p w:rsidR="000246A5" w:rsidRPr="007A0440" w:rsidRDefault="00136B23"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H / h ≈ φ</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Similarly, ratios of limb lengths, such as forearm to hand, often approximate φ reflecting nature’s tendency towards optimal proportion.</w:t>
      </w:r>
    </w:p>
    <w:p w:rsidR="000246A5" w:rsidRPr="007A0440" w:rsidRDefault="000246A5" w:rsidP="002400BC">
      <w:pPr>
        <w:spacing w:before="100" w:beforeAutospacing="1" w:after="100" w:afterAutospacing="1" w:line="240" w:lineRule="auto"/>
        <w:outlineLvl w:val="2"/>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5.2 Fractal Dimension Calculation for Organ Structures</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Fractal geometry models organs with complex branching, such as lungs and blood vessels. The fractal dimension </w:t>
      </w:r>
      <w:r w:rsidR="00DA4D1D" w:rsidRPr="007A0440">
        <w:rPr>
          <w:rFonts w:asciiTheme="majorBidi" w:eastAsia="Times New Roman" w:hAnsiTheme="majorBidi" w:cstheme="majorBidi"/>
          <w:sz w:val="20"/>
          <w:szCs w:val="20"/>
        </w:rPr>
        <w:t>D</w:t>
      </w:r>
      <w:r w:rsidRPr="007A0440">
        <w:rPr>
          <w:rFonts w:asciiTheme="majorBidi" w:eastAsia="Times New Roman" w:hAnsiTheme="majorBidi" w:cstheme="majorBidi"/>
          <w:sz w:val="20"/>
          <w:szCs w:val="20"/>
        </w:rPr>
        <w:t xml:space="preserve"> measures this complexity and is computed using the box-counting method:</w:t>
      </w:r>
    </w:p>
    <w:p w:rsidR="000246A5" w:rsidRPr="007A0440" w:rsidRDefault="00861A84" w:rsidP="002400BC">
      <w:pPr>
        <w:spacing w:after="0"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D=lim ϵ→0 (log N(ϵ) / log</w:t>
      </w:r>
      <w:r w:rsidR="000246A5" w:rsidRPr="007A0440">
        <w:rPr>
          <w:rFonts w:asciiTheme="majorBidi" w:eastAsia="Times New Roman" w:hAnsiTheme="majorBidi" w:cstheme="majorBidi"/>
          <w:sz w:val="20"/>
          <w:szCs w:val="20"/>
        </w:rPr>
        <w:t>(1/ϵ)</w:t>
      </w:r>
      <w:r w:rsidRPr="007A0440">
        <w:rPr>
          <w:rFonts w:asciiTheme="majorBidi" w:eastAsia="Times New Roman" w:hAnsiTheme="majorBidi" w:cstheme="majorBidi"/>
          <w:sz w:val="20"/>
          <w:szCs w:val="20"/>
        </w:rPr>
        <w:t xml:space="preserve"> </w:t>
      </w:r>
      <w:proofErr w:type="gramStart"/>
      <w:r w:rsidR="000246A5" w:rsidRPr="007A0440">
        <w:rPr>
          <w:rFonts w:asciiTheme="majorBidi" w:eastAsia="Times New Roman" w:hAnsiTheme="majorBidi" w:cstheme="majorBidi"/>
          <w:sz w:val="20"/>
          <w:szCs w:val="20"/>
        </w:rPr>
        <w:t xml:space="preserve">D </w:t>
      </w:r>
      <w:r w:rsidRPr="007A0440">
        <w:rPr>
          <w:rFonts w:asciiTheme="majorBidi" w:eastAsia="Times New Roman" w:hAnsiTheme="majorBidi" w:cstheme="majorBidi"/>
          <w:sz w:val="20"/>
          <w:szCs w:val="20"/>
        </w:rPr>
        <w:t>)</w:t>
      </w:r>
      <w:proofErr w:type="gramEnd"/>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where N(ϵ) is the number of boxes of side length ϵ\epsilonϵ needed to cover the fractal pattern. For lungs, D≈2.97D, indicating nearly complete filling of three-dimensional space to maximize surface area for gas exchange.</w:t>
      </w:r>
    </w:p>
    <w:p w:rsidR="008366E1" w:rsidRPr="007A0440" w:rsidRDefault="008366E1" w:rsidP="002400BC">
      <w:pPr>
        <w:spacing w:before="100" w:beforeAutospacing="1" w:after="100" w:afterAutospacing="1" w:line="240" w:lineRule="auto"/>
        <w:rPr>
          <w:rFonts w:asciiTheme="majorBidi" w:eastAsia="Times New Roman" w:hAnsiTheme="majorBidi" w:cstheme="majorBidi"/>
          <w:sz w:val="20"/>
          <w:szCs w:val="20"/>
        </w:rPr>
      </w:pPr>
    </w:p>
    <w:p w:rsidR="000246A5" w:rsidRPr="007A0440" w:rsidRDefault="000246A5" w:rsidP="002400BC">
      <w:pPr>
        <w:spacing w:before="100" w:beforeAutospacing="1" w:after="100" w:afterAutospacing="1" w:line="240" w:lineRule="auto"/>
        <w:outlineLvl w:val="2"/>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5.3 Navier-Stokes Equations for Blood Flow</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Blood flow dynamics in arteries and veins follow the Navier-Stokes equations for incompressible fluids:</w:t>
      </w:r>
    </w:p>
    <w:p w:rsidR="00396CBE" w:rsidRPr="007A0440" w:rsidRDefault="000246A5" w:rsidP="002400BC">
      <w:pPr>
        <w:spacing w:after="0" w:line="240" w:lineRule="auto"/>
        <w:rPr>
          <w:rFonts w:asciiTheme="majorBidi" w:eastAsia="Times New Roman" w:hAnsiTheme="majorBidi" w:cstheme="majorBidi"/>
          <w:sz w:val="20"/>
          <w:szCs w:val="20"/>
        </w:rPr>
      </w:pPr>
      <w:proofErr w:type="gramStart"/>
      <w:r w:rsidRPr="007A0440">
        <w:rPr>
          <w:rFonts w:asciiTheme="majorBidi" w:eastAsia="Times New Roman" w:hAnsiTheme="majorBidi" w:cstheme="majorBidi"/>
          <w:sz w:val="20"/>
          <w:szCs w:val="20"/>
        </w:rPr>
        <w:t>ρ(</w:t>
      </w:r>
      <w:proofErr w:type="gramEnd"/>
      <w:r w:rsidRPr="007A0440">
        <w:rPr>
          <w:rFonts w:asciiTheme="majorBidi" w:eastAsia="Times New Roman" w:hAnsiTheme="majorBidi" w:cstheme="majorBidi"/>
          <w:sz w:val="20"/>
          <w:szCs w:val="20"/>
        </w:rPr>
        <w:t>∂u</w:t>
      </w:r>
      <w:r w:rsidR="00396CBE" w:rsidRPr="007A0440">
        <w:rPr>
          <w:rFonts w:asciiTheme="majorBidi" w:eastAsia="Times New Roman" w:hAnsiTheme="majorBidi" w:cstheme="majorBidi"/>
          <w:sz w:val="20"/>
          <w:szCs w:val="20"/>
        </w:rPr>
        <w:t xml:space="preserve"> / </w:t>
      </w:r>
      <w:r w:rsidRPr="007A0440">
        <w:rPr>
          <w:rFonts w:asciiTheme="majorBidi" w:eastAsia="Times New Roman" w:hAnsiTheme="majorBidi" w:cstheme="majorBidi"/>
          <w:sz w:val="20"/>
          <w:szCs w:val="20"/>
        </w:rPr>
        <w:t>∂t+(u</w:t>
      </w:r>
      <w:r w:rsidRPr="007A0440">
        <w:rPr>
          <w:rFonts w:ascii="Cambria Math" w:eastAsia="Times New Roman" w:hAnsi="Cambria Math" w:cs="Cambria Math"/>
          <w:sz w:val="20"/>
          <w:szCs w:val="20"/>
        </w:rPr>
        <w:t>⋅∇</w:t>
      </w:r>
      <w:r w:rsidRPr="007A0440">
        <w:rPr>
          <w:rFonts w:asciiTheme="majorBidi" w:eastAsia="Times New Roman" w:hAnsiTheme="majorBidi" w:cstheme="majorBidi"/>
          <w:sz w:val="20"/>
          <w:szCs w:val="20"/>
        </w:rPr>
        <w:t>)u)=−</w:t>
      </w:r>
      <w:r w:rsidRPr="007A0440">
        <w:rPr>
          <w:rFonts w:ascii="Cambria Math" w:eastAsia="Times New Roman" w:hAnsi="Cambria Math" w:cs="Cambria Math"/>
          <w:sz w:val="20"/>
          <w:szCs w:val="20"/>
        </w:rPr>
        <w:t>∇</w:t>
      </w:r>
      <w:r w:rsidRPr="007A0440">
        <w:rPr>
          <w:rFonts w:asciiTheme="majorBidi" w:eastAsia="Times New Roman" w:hAnsiTheme="majorBidi" w:cstheme="majorBidi"/>
          <w:sz w:val="20"/>
          <w:szCs w:val="20"/>
        </w:rPr>
        <w:t>p+μΔ</w:t>
      </w:r>
      <w:r w:rsidR="00396CBE" w:rsidRPr="007A0440">
        <w:rPr>
          <w:rFonts w:asciiTheme="majorBidi" w:eastAsia="Times New Roman" w:hAnsiTheme="majorBidi" w:cstheme="majorBidi"/>
          <w:sz w:val="20"/>
          <w:szCs w:val="20"/>
        </w:rPr>
        <w:t>u+f</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with the incompressibility condition:</w:t>
      </w:r>
    </w:p>
    <w:p w:rsidR="000246A5" w:rsidRPr="007A0440" w:rsidRDefault="000246A5" w:rsidP="002400BC">
      <w:pPr>
        <w:spacing w:after="0" w:line="240" w:lineRule="auto"/>
        <w:rPr>
          <w:rFonts w:asciiTheme="majorBidi" w:eastAsia="Times New Roman" w:hAnsiTheme="majorBidi" w:cstheme="majorBidi"/>
          <w:sz w:val="20"/>
          <w:szCs w:val="20"/>
        </w:rPr>
      </w:pPr>
      <w:r w:rsidRPr="007A0440">
        <w:rPr>
          <w:rFonts w:ascii="Cambria Math" w:eastAsia="Times New Roman" w:hAnsi="Cambria Math" w:cs="Cambria Math"/>
          <w:sz w:val="20"/>
          <w:szCs w:val="20"/>
        </w:rPr>
        <w:t>∇⋅</w:t>
      </w:r>
      <w:r w:rsidR="00396CBE" w:rsidRPr="007A0440">
        <w:rPr>
          <w:rFonts w:asciiTheme="majorBidi" w:eastAsia="Times New Roman" w:hAnsiTheme="majorBidi" w:cstheme="majorBidi"/>
          <w:sz w:val="20"/>
          <w:szCs w:val="20"/>
        </w:rPr>
        <w:t>u=0</w:t>
      </w:r>
      <w:r w:rsidRPr="007A0440">
        <w:rPr>
          <w:rFonts w:asciiTheme="majorBidi" w:eastAsia="Times New Roman" w:hAnsiTheme="majorBidi" w:cstheme="majorBidi"/>
          <w:sz w:val="20"/>
          <w:szCs w:val="20"/>
        </w:rPr>
        <w:t xml:space="preserve"> </w:t>
      </w:r>
    </w:p>
    <w:p w:rsid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These equations model velocity u, pressure </w:t>
      </w:r>
      <w:r w:rsidR="00396CBE" w:rsidRPr="007A0440">
        <w:rPr>
          <w:rFonts w:asciiTheme="majorBidi" w:eastAsia="Times New Roman" w:hAnsiTheme="majorBidi" w:cstheme="majorBidi"/>
          <w:sz w:val="20"/>
          <w:szCs w:val="20"/>
        </w:rPr>
        <w:t>p</w:t>
      </w:r>
      <w:r w:rsidRPr="007A0440">
        <w:rPr>
          <w:rFonts w:asciiTheme="majorBidi" w:eastAsia="Times New Roman" w:hAnsiTheme="majorBidi" w:cstheme="majorBidi"/>
          <w:sz w:val="20"/>
          <w:szCs w:val="20"/>
        </w:rPr>
        <w:t xml:space="preserve">, and viscosity </w:t>
      </w:r>
      <w:r w:rsidR="00396CBE" w:rsidRPr="007A0440">
        <w:rPr>
          <w:rFonts w:asciiTheme="majorBidi" w:eastAsia="Times New Roman" w:hAnsiTheme="majorBidi" w:cstheme="majorBidi"/>
          <w:sz w:val="20"/>
          <w:szCs w:val="20"/>
        </w:rPr>
        <w:t>μ</w:t>
      </w:r>
      <w:r w:rsidRPr="007A0440">
        <w:rPr>
          <w:rFonts w:asciiTheme="majorBidi" w:eastAsia="Times New Roman" w:hAnsiTheme="majorBidi" w:cstheme="majorBidi"/>
          <w:sz w:val="20"/>
          <w:szCs w:val="20"/>
        </w:rPr>
        <w:t>, providing insights into cardiovascular function and disorders.</w:t>
      </w:r>
    </w:p>
    <w:p w:rsidR="000246A5" w:rsidRPr="007A0440" w:rsidRDefault="000246A5" w:rsidP="002400BC">
      <w:p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b/>
          <w:bCs/>
          <w:sz w:val="20"/>
          <w:szCs w:val="20"/>
        </w:rPr>
        <w:lastRenderedPageBreak/>
        <w:t>6. Conclusion</w:t>
      </w:r>
    </w:p>
    <w:p w:rsidR="000246A5" w:rsidRPr="007A0440" w:rsidRDefault="000246A5" w:rsidP="002400BC">
      <w:pPr>
        <w:spacing w:before="100" w:beforeAutospacing="1" w:after="100" w:afterAutospacing="1" w:line="240"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The human body is a remarkable integration of complex mathematical principles and profound spiritual meaning. Through symmetry, proportion, fractal geometry, and differential equations, mathematics provides powerful tools to describe and model the intricate physical structure and dynamic functions of the body. Concurrently, religious teachings, especially from the Quran and Islamic scholars, highlight the body’s purposeful design as a manifestation of divine wisdom and creative power.</w:t>
      </w:r>
    </w:p>
    <w:p w:rsidR="000246A5" w:rsidRPr="007A0440" w:rsidRDefault="000246A5" w:rsidP="002400BC">
      <w:pPr>
        <w:spacing w:before="100" w:beforeAutospacing="1" w:after="100" w:afterAutospacing="1" w:line="240" w:lineRule="auto"/>
        <w:jc w:val="both"/>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By examining both mathematical and religious perspectives, this study reveals a complementary understanding: mathematics explains the </w:t>
      </w:r>
      <w:r w:rsidRPr="007A0440">
        <w:rPr>
          <w:rFonts w:asciiTheme="majorBidi" w:eastAsia="Times New Roman" w:hAnsiTheme="majorBidi" w:cstheme="majorBidi"/>
          <w:i/>
          <w:iCs/>
          <w:sz w:val="20"/>
          <w:szCs w:val="20"/>
        </w:rPr>
        <w:t>how</w:t>
      </w:r>
      <w:r w:rsidRPr="007A0440">
        <w:rPr>
          <w:rFonts w:asciiTheme="majorBidi" w:eastAsia="Times New Roman" w:hAnsiTheme="majorBidi" w:cstheme="majorBidi"/>
          <w:sz w:val="20"/>
          <w:szCs w:val="20"/>
        </w:rPr>
        <w:t xml:space="preserve"> of human body structure and function, while religion explains the </w:t>
      </w:r>
      <w:r w:rsidRPr="007A0440">
        <w:rPr>
          <w:rFonts w:asciiTheme="majorBidi" w:eastAsia="Times New Roman" w:hAnsiTheme="majorBidi" w:cstheme="majorBidi"/>
          <w:i/>
          <w:iCs/>
          <w:sz w:val="20"/>
          <w:szCs w:val="20"/>
        </w:rPr>
        <w:t>why</w:t>
      </w:r>
      <w:r w:rsidRPr="007A0440">
        <w:rPr>
          <w:rFonts w:asciiTheme="majorBidi" w:eastAsia="Times New Roman" w:hAnsiTheme="majorBidi" w:cstheme="majorBidi"/>
          <w:sz w:val="20"/>
          <w:szCs w:val="20"/>
        </w:rPr>
        <w:t xml:space="preserve"> behind its creation. Together, they encourage a holistic appreciation of human existence—where science and spirituality jointly illuminate the marvel of life.</w:t>
      </w:r>
    </w:p>
    <w:p w:rsidR="000246A5" w:rsidRPr="007A0440" w:rsidRDefault="000246A5" w:rsidP="002400BC">
      <w:pPr>
        <w:spacing w:before="100" w:beforeAutospacing="1" w:after="100" w:afterAutospacing="1" w:line="240" w:lineRule="auto"/>
        <w:outlineLvl w:val="1"/>
        <w:rPr>
          <w:rFonts w:asciiTheme="majorBidi" w:eastAsia="Times New Roman" w:hAnsiTheme="majorBidi" w:cstheme="majorBidi"/>
          <w:b/>
          <w:bCs/>
          <w:sz w:val="20"/>
          <w:szCs w:val="20"/>
        </w:rPr>
      </w:pPr>
      <w:r w:rsidRPr="007A0440">
        <w:rPr>
          <w:rFonts w:asciiTheme="majorBidi" w:eastAsia="Times New Roman" w:hAnsiTheme="majorBidi" w:cstheme="majorBidi"/>
          <w:b/>
          <w:bCs/>
          <w:sz w:val="20"/>
          <w:szCs w:val="20"/>
        </w:rPr>
        <w:t>References</w:t>
      </w:r>
    </w:p>
    <w:p w:rsidR="000246A5" w:rsidRPr="007A0440" w:rsidRDefault="000246A5" w:rsidP="002400BC">
      <w:pPr>
        <w:numPr>
          <w:ilvl w:val="0"/>
          <w:numId w:val="2"/>
        </w:num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Quran. Translations and Tafsir.</w:t>
      </w:r>
    </w:p>
    <w:p w:rsidR="000246A5" w:rsidRPr="007A0440" w:rsidRDefault="000246A5" w:rsidP="002400BC">
      <w:pPr>
        <w:numPr>
          <w:ilvl w:val="0"/>
          <w:numId w:val="2"/>
        </w:num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Al-Ghazali, A. H. (1999). </w:t>
      </w:r>
      <w:r w:rsidRPr="007A0440">
        <w:rPr>
          <w:rFonts w:asciiTheme="majorBidi" w:eastAsia="Times New Roman" w:hAnsiTheme="majorBidi" w:cstheme="majorBidi"/>
          <w:i/>
          <w:iCs/>
          <w:sz w:val="20"/>
          <w:szCs w:val="20"/>
        </w:rPr>
        <w:t>Ihya Ulum al-Din</w:t>
      </w:r>
      <w:r w:rsidRPr="007A0440">
        <w:rPr>
          <w:rFonts w:asciiTheme="majorBidi" w:eastAsia="Times New Roman" w:hAnsiTheme="majorBidi" w:cstheme="majorBidi"/>
          <w:sz w:val="20"/>
          <w:szCs w:val="20"/>
        </w:rPr>
        <w:t>.</w:t>
      </w:r>
    </w:p>
    <w:p w:rsidR="000246A5" w:rsidRPr="007A0440" w:rsidRDefault="000246A5" w:rsidP="002400BC">
      <w:pPr>
        <w:numPr>
          <w:ilvl w:val="0"/>
          <w:numId w:val="2"/>
        </w:num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Murray, J. D. (2002). </w:t>
      </w:r>
      <w:r w:rsidRPr="007A0440">
        <w:rPr>
          <w:rFonts w:asciiTheme="majorBidi" w:eastAsia="Times New Roman" w:hAnsiTheme="majorBidi" w:cstheme="majorBidi"/>
          <w:i/>
          <w:iCs/>
          <w:sz w:val="20"/>
          <w:szCs w:val="20"/>
        </w:rPr>
        <w:t>Mathematical Biology</w:t>
      </w:r>
      <w:r w:rsidRPr="007A0440">
        <w:rPr>
          <w:rFonts w:asciiTheme="majorBidi" w:eastAsia="Times New Roman" w:hAnsiTheme="majorBidi" w:cstheme="majorBidi"/>
          <w:sz w:val="20"/>
          <w:szCs w:val="20"/>
        </w:rPr>
        <w:t>. Springer.</w:t>
      </w:r>
    </w:p>
    <w:p w:rsidR="000246A5" w:rsidRPr="007A0440" w:rsidRDefault="000246A5" w:rsidP="002400BC">
      <w:pPr>
        <w:numPr>
          <w:ilvl w:val="0"/>
          <w:numId w:val="2"/>
        </w:num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Live, M. (2003). </w:t>
      </w:r>
      <w:r w:rsidRPr="007A0440">
        <w:rPr>
          <w:rFonts w:asciiTheme="majorBidi" w:eastAsia="Times New Roman" w:hAnsiTheme="majorBidi" w:cstheme="majorBidi"/>
          <w:i/>
          <w:iCs/>
          <w:sz w:val="20"/>
          <w:szCs w:val="20"/>
        </w:rPr>
        <w:t>The Golden Ratio: The Story of Phi</w:t>
      </w:r>
      <w:r w:rsidRPr="007A0440">
        <w:rPr>
          <w:rFonts w:asciiTheme="majorBidi" w:eastAsia="Times New Roman" w:hAnsiTheme="majorBidi" w:cstheme="majorBidi"/>
          <w:sz w:val="20"/>
          <w:szCs w:val="20"/>
        </w:rPr>
        <w:t>. Broadway Books.</w:t>
      </w:r>
    </w:p>
    <w:p w:rsidR="000246A5" w:rsidRPr="007A0440" w:rsidRDefault="000246A5" w:rsidP="002400BC">
      <w:pPr>
        <w:numPr>
          <w:ilvl w:val="0"/>
          <w:numId w:val="2"/>
        </w:num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Mandelbrot, B. B. (1983). </w:t>
      </w:r>
      <w:r w:rsidRPr="007A0440">
        <w:rPr>
          <w:rFonts w:asciiTheme="majorBidi" w:eastAsia="Times New Roman" w:hAnsiTheme="majorBidi" w:cstheme="majorBidi"/>
          <w:i/>
          <w:iCs/>
          <w:sz w:val="20"/>
          <w:szCs w:val="20"/>
        </w:rPr>
        <w:t>The Fractal Geometry of Nature</w:t>
      </w:r>
      <w:r w:rsidRPr="007A0440">
        <w:rPr>
          <w:rFonts w:asciiTheme="majorBidi" w:eastAsia="Times New Roman" w:hAnsiTheme="majorBidi" w:cstheme="majorBidi"/>
          <w:sz w:val="20"/>
          <w:szCs w:val="20"/>
        </w:rPr>
        <w:t>. W. H. Freeman.</w:t>
      </w:r>
    </w:p>
    <w:p w:rsidR="000246A5" w:rsidRPr="007A0440" w:rsidRDefault="000246A5" w:rsidP="002400BC">
      <w:pPr>
        <w:numPr>
          <w:ilvl w:val="0"/>
          <w:numId w:val="2"/>
        </w:numPr>
        <w:spacing w:before="100" w:beforeAutospacing="1" w:after="100" w:afterAutospacing="1" w:line="240" w:lineRule="auto"/>
        <w:rPr>
          <w:rFonts w:asciiTheme="majorBidi" w:eastAsia="Times New Roman" w:hAnsiTheme="majorBidi" w:cstheme="majorBidi"/>
          <w:sz w:val="20"/>
          <w:szCs w:val="20"/>
        </w:rPr>
      </w:pPr>
      <w:r w:rsidRPr="007A0440">
        <w:rPr>
          <w:rFonts w:asciiTheme="majorBidi" w:eastAsia="Times New Roman" w:hAnsiTheme="majorBidi" w:cstheme="majorBidi"/>
          <w:sz w:val="20"/>
          <w:szCs w:val="20"/>
        </w:rPr>
        <w:t xml:space="preserve">Nasr, S. H. (2006). </w:t>
      </w:r>
      <w:r w:rsidRPr="007A0440">
        <w:rPr>
          <w:rFonts w:asciiTheme="majorBidi" w:eastAsia="Times New Roman" w:hAnsiTheme="majorBidi" w:cstheme="majorBidi"/>
          <w:i/>
          <w:iCs/>
          <w:sz w:val="20"/>
          <w:szCs w:val="20"/>
        </w:rPr>
        <w:t>Islamic Science: An Illustrated Study</w:t>
      </w:r>
      <w:r w:rsidRPr="007A0440">
        <w:rPr>
          <w:rFonts w:asciiTheme="majorBidi" w:eastAsia="Times New Roman" w:hAnsiTheme="majorBidi" w:cstheme="majorBidi"/>
          <w:sz w:val="20"/>
          <w:szCs w:val="20"/>
        </w:rPr>
        <w:t>. World Wisdom.</w:t>
      </w:r>
    </w:p>
    <w:p w:rsidR="00C61D03" w:rsidRPr="007A0440" w:rsidRDefault="00DD2F11" w:rsidP="002400BC">
      <w:pPr>
        <w:spacing w:line="240" w:lineRule="auto"/>
        <w:rPr>
          <w:rFonts w:asciiTheme="majorBidi" w:hAnsiTheme="majorBidi" w:cstheme="majorBidi"/>
          <w:sz w:val="20"/>
          <w:szCs w:val="20"/>
        </w:rPr>
      </w:pPr>
    </w:p>
    <w:sectPr w:rsidR="00C61D03" w:rsidRPr="007A0440" w:rsidSect="000246A5">
      <w:pgSz w:w="12240" w:h="15840"/>
      <w:pgMar w:top="13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8943C3"/>
    <w:multiLevelType w:val="multilevel"/>
    <w:tmpl w:val="C646E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3137794"/>
    <w:multiLevelType w:val="multilevel"/>
    <w:tmpl w:val="89DC3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6A5"/>
    <w:rsid w:val="000246A5"/>
    <w:rsid w:val="00136B23"/>
    <w:rsid w:val="00207F74"/>
    <w:rsid w:val="002400BC"/>
    <w:rsid w:val="002C1B3B"/>
    <w:rsid w:val="00396CBE"/>
    <w:rsid w:val="00486180"/>
    <w:rsid w:val="00530A74"/>
    <w:rsid w:val="00545C83"/>
    <w:rsid w:val="00571616"/>
    <w:rsid w:val="007A0440"/>
    <w:rsid w:val="007C219E"/>
    <w:rsid w:val="00830191"/>
    <w:rsid w:val="008366E1"/>
    <w:rsid w:val="00861A84"/>
    <w:rsid w:val="00962BB7"/>
    <w:rsid w:val="009643E3"/>
    <w:rsid w:val="009B5C70"/>
    <w:rsid w:val="00B02577"/>
    <w:rsid w:val="00B57A3A"/>
    <w:rsid w:val="00BA1E3F"/>
    <w:rsid w:val="00DA4D1D"/>
    <w:rsid w:val="00DD2F11"/>
    <w:rsid w:val="00DE09D5"/>
    <w:rsid w:val="00E053E7"/>
    <w:rsid w:val="00FA37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8DA5E"/>
  <w15:chartTrackingRefBased/>
  <w15:docId w15:val="{A121A4FF-31F1-4157-83E6-542FC2516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246A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246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246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246A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46A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246A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246A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246A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0246A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246A5"/>
    <w:rPr>
      <w:b/>
      <w:bCs/>
    </w:rPr>
  </w:style>
  <w:style w:type="character" w:styleId="Emphasis">
    <w:name w:val="Emphasis"/>
    <w:basedOn w:val="DefaultParagraphFont"/>
    <w:uiPriority w:val="20"/>
    <w:qFormat/>
    <w:rsid w:val="000246A5"/>
    <w:rPr>
      <w:i/>
      <w:iCs/>
    </w:rPr>
  </w:style>
  <w:style w:type="character" w:customStyle="1" w:styleId="katex-mathml">
    <w:name w:val="katex-mathml"/>
    <w:basedOn w:val="DefaultParagraphFont"/>
    <w:rsid w:val="000246A5"/>
  </w:style>
  <w:style w:type="character" w:customStyle="1" w:styleId="mord">
    <w:name w:val="mord"/>
    <w:basedOn w:val="DefaultParagraphFont"/>
    <w:rsid w:val="000246A5"/>
  </w:style>
  <w:style w:type="character" w:customStyle="1" w:styleId="mopen">
    <w:name w:val="mopen"/>
    <w:basedOn w:val="DefaultParagraphFont"/>
    <w:rsid w:val="000246A5"/>
  </w:style>
  <w:style w:type="character" w:customStyle="1" w:styleId="mclose">
    <w:name w:val="mclose"/>
    <w:basedOn w:val="DefaultParagraphFont"/>
    <w:rsid w:val="000246A5"/>
  </w:style>
  <w:style w:type="character" w:customStyle="1" w:styleId="mrel">
    <w:name w:val="mrel"/>
    <w:basedOn w:val="DefaultParagraphFont"/>
    <w:rsid w:val="000246A5"/>
  </w:style>
  <w:style w:type="character" w:customStyle="1" w:styleId="mop">
    <w:name w:val="mop"/>
    <w:basedOn w:val="DefaultParagraphFont"/>
    <w:rsid w:val="000246A5"/>
  </w:style>
  <w:style w:type="character" w:customStyle="1" w:styleId="vlist-s">
    <w:name w:val="vlist-s"/>
    <w:basedOn w:val="DefaultParagraphFont"/>
    <w:rsid w:val="000246A5"/>
  </w:style>
  <w:style w:type="character" w:customStyle="1" w:styleId="mpunct">
    <w:name w:val="mpunct"/>
    <w:basedOn w:val="DefaultParagraphFont"/>
    <w:rsid w:val="000246A5"/>
  </w:style>
  <w:style w:type="character" w:customStyle="1" w:styleId="delimsizing">
    <w:name w:val="delimsizing"/>
    <w:basedOn w:val="DefaultParagraphFont"/>
    <w:rsid w:val="000246A5"/>
  </w:style>
  <w:style w:type="character" w:customStyle="1" w:styleId="mbin">
    <w:name w:val="mbin"/>
    <w:basedOn w:val="DefaultParagraphFont"/>
    <w:rsid w:val="000246A5"/>
  </w:style>
  <w:style w:type="character" w:styleId="Hyperlink">
    <w:name w:val="Hyperlink"/>
    <w:basedOn w:val="DefaultParagraphFont"/>
    <w:uiPriority w:val="99"/>
    <w:unhideWhenUsed/>
    <w:rsid w:val="009B5C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827543">
      <w:bodyDiv w:val="1"/>
      <w:marLeft w:val="0"/>
      <w:marRight w:val="0"/>
      <w:marTop w:val="0"/>
      <w:marBottom w:val="0"/>
      <w:divBdr>
        <w:top w:val="none" w:sz="0" w:space="0" w:color="auto"/>
        <w:left w:val="none" w:sz="0" w:space="0" w:color="auto"/>
        <w:bottom w:val="none" w:sz="0" w:space="0" w:color="auto"/>
        <w:right w:val="none" w:sz="0" w:space="0" w:color="auto"/>
      </w:divBdr>
      <w:divsChild>
        <w:div w:id="585966990">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276994">
          <w:marLeft w:val="0"/>
          <w:marRight w:val="0"/>
          <w:marTop w:val="0"/>
          <w:marBottom w:val="0"/>
          <w:divBdr>
            <w:top w:val="none" w:sz="0" w:space="0" w:color="auto"/>
            <w:left w:val="none" w:sz="0" w:space="0" w:color="auto"/>
            <w:bottom w:val="none" w:sz="0" w:space="0" w:color="auto"/>
            <w:right w:val="none" w:sz="0" w:space="0" w:color="auto"/>
          </w:divBdr>
          <w:divsChild>
            <w:div w:id="5643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unaidhashmi1994@outloo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17B6E-A296-4473-A50F-8FF89FD3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1504</Words>
  <Characters>8573</Characters>
  <Application>Microsoft Office Word</Application>
  <DocSecurity>0</DocSecurity>
  <Lines>71</Lines>
  <Paragraphs>20</Paragraphs>
  <ScaleCrop>false</ScaleCrop>
  <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Deo</dc:creator>
  <cp:keywords/>
  <dc:description/>
  <cp:lastModifiedBy>Admin Deo</cp:lastModifiedBy>
  <cp:revision>11</cp:revision>
  <dcterms:created xsi:type="dcterms:W3CDTF">2025-08-11T07:39:00Z</dcterms:created>
  <dcterms:modified xsi:type="dcterms:W3CDTF">2025-08-11T09:05:00Z</dcterms:modified>
</cp:coreProperties>
</file>